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26" w:rsidRDefault="00B56B26" w:rsidP="00B56B26">
      <w:pPr>
        <w:jc w:val="right"/>
        <w:rPr>
          <w:rFonts w:asciiTheme="minorHAnsi" w:hAnsiTheme="minorHAnsi" w:cstheme="minorHAnsi"/>
          <w:b/>
          <w:color w:val="0070C0"/>
        </w:rPr>
      </w:pPr>
      <w:bookmarkStart w:id="0" w:name="_Toc494441645"/>
      <w:proofErr w:type="gramStart"/>
      <w:r>
        <w:rPr>
          <w:rFonts w:asciiTheme="minorHAnsi" w:hAnsiTheme="minorHAnsi" w:cstheme="minorHAnsi"/>
          <w:b/>
          <w:color w:val="0070C0"/>
        </w:rPr>
        <w:t>………………………</w:t>
      </w:r>
      <w:proofErr w:type="gramEnd"/>
      <w:r>
        <w:rPr>
          <w:rFonts w:asciiTheme="minorHAnsi" w:hAnsiTheme="minorHAnsi" w:cstheme="minorHAnsi"/>
          <w:b/>
          <w:color w:val="0070C0"/>
        </w:rPr>
        <w:t xml:space="preserve"> İLÇE MİLLİ EĞİTİM MÜDÜRLÜĞÜ</w:t>
      </w:r>
    </w:p>
    <w:p w:rsidR="00B56B26" w:rsidRPr="003A16BA" w:rsidRDefault="00B56B26" w:rsidP="00B56B26">
      <w:pPr>
        <w:jc w:val="right"/>
        <w:rPr>
          <w:rFonts w:asciiTheme="minorHAnsi" w:hAnsiTheme="minorHAnsi" w:cstheme="minorHAnsi"/>
          <w:b/>
          <w:color w:val="0070C0"/>
          <w:sz w:val="20"/>
        </w:rPr>
      </w:pPr>
      <w:r>
        <w:rPr>
          <w:rFonts w:asciiTheme="minorHAnsi" w:hAnsiTheme="minorHAnsi" w:cstheme="minorHAnsi"/>
          <w:b/>
          <w:color w:val="0070C0"/>
          <w:sz w:val="20"/>
        </w:rPr>
        <w:t>TYP TEMİZLİK</w:t>
      </w:r>
    </w:p>
    <w:p w:rsidR="00B56B26" w:rsidRDefault="00B56B26" w:rsidP="00B56B26">
      <w:pPr>
        <w:pStyle w:val="Balk2"/>
        <w:numPr>
          <w:ilvl w:val="0"/>
          <w:numId w:val="4"/>
        </w:numPr>
        <w:ind w:hanging="720"/>
        <w:jc w:val="center"/>
        <w:rPr>
          <w:rFonts w:asciiTheme="minorHAnsi" w:hAnsiTheme="minorHAnsi" w:cstheme="minorHAnsi"/>
          <w:color w:val="0070C0"/>
          <w:sz w:val="22"/>
          <w:szCs w:val="22"/>
        </w:rPr>
      </w:pPr>
      <w:r w:rsidRPr="003A75F8">
        <w:rPr>
          <w:rFonts w:asciiTheme="minorHAnsi" w:hAnsiTheme="minorHAnsi" w:cstheme="minorHAnsi"/>
          <w:color w:val="0070C0"/>
          <w:sz w:val="22"/>
          <w:szCs w:val="22"/>
        </w:rPr>
        <w:t>Toplum Yararına Program Katılımcı Taahhütnamesi</w:t>
      </w:r>
      <w:bookmarkEnd w:id="0"/>
    </w:p>
    <w:p w:rsidR="00B56B26" w:rsidRPr="00B56B26" w:rsidRDefault="00B56B26" w:rsidP="00B56B26"/>
    <w:p w:rsidR="00892D02" w:rsidRPr="00B56B26" w:rsidRDefault="00892D02" w:rsidP="00B56B26">
      <w:pPr>
        <w:spacing w:after="0" w:line="288" w:lineRule="auto"/>
        <w:ind w:firstLine="360"/>
        <w:jc w:val="both"/>
        <w:rPr>
          <w:rFonts w:ascii="Times New Roman" w:hAnsi="Times New Roman"/>
          <w:snapToGrid w:val="0"/>
        </w:rPr>
      </w:pPr>
      <w:r w:rsidRPr="00B56B26">
        <w:rPr>
          <w:rFonts w:ascii="Times New Roman" w:hAnsi="Times New Roman"/>
          <w:snapToGrid w:val="0"/>
        </w:rPr>
        <w:t xml:space="preserve">Katıldığınız bu program; Türkiye İş Kurumu Genel Müdürlüğü </w:t>
      </w:r>
      <w:r w:rsidR="00E62171" w:rsidRPr="00B56B26">
        <w:rPr>
          <w:rFonts w:ascii="Times New Roman" w:hAnsi="Times New Roman"/>
          <w:bCs/>
        </w:rPr>
        <w:t xml:space="preserve">Sakarya </w:t>
      </w:r>
      <w:r w:rsidRPr="00B56B26">
        <w:rPr>
          <w:rFonts w:ascii="Times New Roman" w:hAnsi="Times New Roman"/>
          <w:bCs/>
        </w:rPr>
        <w:t>Çalışma ve İş Kurumu</w:t>
      </w:r>
      <w:r w:rsidR="00E62171" w:rsidRPr="00B56B26">
        <w:rPr>
          <w:rFonts w:ascii="Times New Roman" w:hAnsi="Times New Roman"/>
          <w:bCs/>
        </w:rPr>
        <w:t xml:space="preserve"> İl Müdürlüğü ve Sakarya İl Milli Eğitim Müdürlüğü</w:t>
      </w:r>
      <w:r w:rsidRPr="00B56B26">
        <w:rPr>
          <w:rFonts w:ascii="Times New Roman" w:hAnsi="Times New Roman"/>
          <w:snapToGrid w:val="0"/>
        </w:rPr>
        <w:t xml:space="preserve"> iş birliği ile düzenlenmektedir. Programa katılabilmeniz ve programın başarıyla tamamlanıp amacına ulaşabilmesi için, aşağıdaki hususların tarafınızdan bilinmesi, kabul edilmesi ve bu taahhütnamenin imzalanması gerekmektedir.</w:t>
      </w:r>
    </w:p>
    <w:p w:rsidR="00892D02" w:rsidRPr="00B56B26" w:rsidRDefault="00892D02" w:rsidP="00892D02">
      <w:pPr>
        <w:pStyle w:val="ListeParagraf"/>
        <w:numPr>
          <w:ilvl w:val="0"/>
          <w:numId w:val="1"/>
        </w:numPr>
        <w:spacing w:after="0" w:line="288" w:lineRule="auto"/>
        <w:jc w:val="both"/>
        <w:rPr>
          <w:rFonts w:ascii="Times New Roman" w:hAnsi="Times New Roman"/>
          <w:snapToGrid w:val="0"/>
        </w:rPr>
      </w:pPr>
      <w:r w:rsidRPr="00B56B26">
        <w:rPr>
          <w:rFonts w:ascii="Times New Roman" w:hAnsi="Times New Roman"/>
          <w:snapToGrid w:val="0"/>
        </w:rPr>
        <w:t xml:space="preserve">Toplum Yararına Program (TYP); </w:t>
      </w:r>
      <w:r w:rsidRPr="00B56B26">
        <w:rPr>
          <w:rFonts w:ascii="Times New Roman" w:eastAsiaTheme="minorHAnsi" w:hAnsi="Times New Roman"/>
        </w:rPr>
        <w:t>afet, salgın, acil durum dönemlerinde ve diğer mücbir sebeplerde kamu hizmetlerinin desteklenmesi yoluyla özel politika gerektiren gruplar başta olmak üzere işsizlerin çalışma alışkanlık ve disiplininden uzaklaşmalarını engellemek ve bu kişilere geçici gelir desteği sağlamak</w:t>
      </w:r>
      <w:r w:rsidRPr="00B56B26">
        <w:rPr>
          <w:rFonts w:ascii="Times New Roman" w:hAnsi="Times New Roman"/>
          <w:b/>
          <w:color w:val="000000"/>
        </w:rPr>
        <w:t xml:space="preserve"> </w:t>
      </w:r>
      <w:r w:rsidRPr="00B56B26">
        <w:rPr>
          <w:rFonts w:ascii="Times New Roman" w:hAnsi="Times New Roman"/>
          <w:snapToGrid w:val="0"/>
        </w:rPr>
        <w:t xml:space="preserve">amacıyla düzenlenen bir aktif işgücü programıdır. </w:t>
      </w:r>
    </w:p>
    <w:p w:rsidR="00892D02" w:rsidRPr="00B56B26" w:rsidRDefault="00892D02" w:rsidP="00892D02">
      <w:pPr>
        <w:pStyle w:val="ListeParagraf"/>
        <w:numPr>
          <w:ilvl w:val="0"/>
          <w:numId w:val="1"/>
        </w:numPr>
        <w:spacing w:after="0" w:line="288" w:lineRule="auto"/>
        <w:jc w:val="both"/>
        <w:rPr>
          <w:rFonts w:ascii="Times New Roman" w:hAnsi="Times New Roman"/>
          <w:snapToGrid w:val="0"/>
        </w:rPr>
      </w:pPr>
      <w:r w:rsidRPr="00B56B26">
        <w:rPr>
          <w:rFonts w:ascii="Times New Roman" w:hAnsi="Times New Roman"/>
          <w:snapToGrid w:val="0"/>
        </w:rPr>
        <w:t>Türkiye İş Kurumu, TYP kapsamında işyeri ve işveren sayılmaz.</w:t>
      </w:r>
    </w:p>
    <w:p w:rsidR="00892D02" w:rsidRPr="00B56B26" w:rsidRDefault="00892D02" w:rsidP="00892D02">
      <w:pPr>
        <w:pStyle w:val="ListeParagraf"/>
        <w:numPr>
          <w:ilvl w:val="0"/>
          <w:numId w:val="1"/>
        </w:numPr>
        <w:spacing w:after="0" w:line="288" w:lineRule="auto"/>
        <w:jc w:val="both"/>
        <w:rPr>
          <w:rFonts w:ascii="Times New Roman" w:eastAsia="Times New Roman" w:hAnsi="Times New Roman"/>
          <w:lang w:eastAsia="tr-TR"/>
        </w:rPr>
      </w:pPr>
      <w:proofErr w:type="spellStart"/>
      <w:r w:rsidRPr="00B56B26">
        <w:rPr>
          <w:rFonts w:ascii="Times New Roman" w:eastAsia="Times New Roman" w:hAnsi="Times New Roman"/>
          <w:lang w:eastAsia="tr-TR"/>
        </w:rPr>
        <w:t>TYP’ye</w:t>
      </w:r>
      <w:proofErr w:type="spellEnd"/>
      <w:r w:rsidRPr="00B56B26">
        <w:rPr>
          <w:rFonts w:ascii="Times New Roman" w:eastAsia="Times New Roman" w:hAnsi="Times New Roman"/>
          <w:lang w:eastAsia="tr-TR"/>
        </w:rPr>
        <w:t xml:space="preserve"> katılım şartlarına ilişkin hususlar Yönetmelik ve Genelge’nin ilgili maddelerinde sayılmıştır. Bu hususlara ilişkin açıklamalar aşağıda yer almaktadır. Bu kapsamda söz konusu katılım şartlarının programa başvuru anında, programa başlama anında ve program süresince taşınması gerekmektedir.  Ancak Genelgenin 13 üncü maddesinin birinci fıkrasında yer alan hane gelir şartının program başlangıcında sağlanması yeterlidir.</w:t>
      </w:r>
    </w:p>
    <w:p w:rsidR="00B56B26" w:rsidRDefault="00892D02" w:rsidP="00B56B26">
      <w:pPr>
        <w:pStyle w:val="KonuBal"/>
        <w:numPr>
          <w:ilvl w:val="1"/>
          <w:numId w:val="1"/>
        </w:numPr>
        <w:spacing w:line="288" w:lineRule="auto"/>
        <w:ind w:left="426"/>
        <w:rPr>
          <w:rFonts w:cs="Times New Roman"/>
          <w:b w:val="0"/>
          <w:color w:val="000000"/>
          <w:spacing w:val="0"/>
          <w:kern w:val="0"/>
          <w:sz w:val="22"/>
          <w:szCs w:val="22"/>
        </w:rPr>
      </w:pPr>
      <w:r w:rsidRPr="00B56B26">
        <w:rPr>
          <w:rFonts w:cs="Times New Roman"/>
          <w:b w:val="0"/>
          <w:color w:val="000000"/>
          <w:spacing w:val="0"/>
          <w:kern w:val="0"/>
          <w:sz w:val="22"/>
          <w:szCs w:val="22"/>
        </w:rPr>
        <w:t xml:space="preserve">Türkiye Cumhuriyeti vatandaşı olmak; </w:t>
      </w:r>
      <w:proofErr w:type="spellStart"/>
      <w:r w:rsidRPr="00B56B26">
        <w:rPr>
          <w:rFonts w:cs="Times New Roman"/>
          <w:b w:val="0"/>
          <w:color w:val="000000"/>
          <w:spacing w:val="0"/>
          <w:kern w:val="0"/>
          <w:sz w:val="22"/>
          <w:szCs w:val="22"/>
        </w:rPr>
        <w:t>TYP’ye</w:t>
      </w:r>
      <w:proofErr w:type="spellEnd"/>
      <w:r w:rsidRPr="00B56B26">
        <w:rPr>
          <w:rFonts w:cs="Times New Roman"/>
          <w:b w:val="0"/>
          <w:color w:val="000000"/>
          <w:spacing w:val="0"/>
          <w:kern w:val="0"/>
          <w:sz w:val="22"/>
          <w:szCs w:val="22"/>
        </w:rPr>
        <w:t xml:space="preserve"> başvurduğu tarihte Türkiye Cumhuriyeti Devletine vatandaşlık bağıyla bağlı olmayı ifade eder.</w:t>
      </w:r>
    </w:p>
    <w:p w:rsidR="00B56B26" w:rsidRPr="00B56B26" w:rsidRDefault="00B56B26" w:rsidP="00B56B26">
      <w:pPr>
        <w:pStyle w:val="KonuBal"/>
        <w:numPr>
          <w:ilvl w:val="1"/>
          <w:numId w:val="1"/>
        </w:numPr>
        <w:spacing w:line="288" w:lineRule="auto"/>
        <w:ind w:left="426"/>
        <w:rPr>
          <w:rFonts w:cs="Times New Roman"/>
          <w:b w:val="0"/>
          <w:color w:val="000000"/>
          <w:spacing w:val="0"/>
          <w:kern w:val="0"/>
          <w:sz w:val="22"/>
          <w:szCs w:val="22"/>
        </w:rPr>
      </w:pPr>
      <w:r w:rsidRPr="00B56B26">
        <w:rPr>
          <w:rFonts w:asciiTheme="minorHAnsi" w:eastAsia="Times New Roman" w:hAnsiTheme="minorHAnsi" w:cstheme="minorHAnsi"/>
          <w:sz w:val="22"/>
          <w:szCs w:val="22"/>
          <w:highlight w:val="yellow"/>
          <w:u w:val="single"/>
          <w:lang w:eastAsia="tr-TR"/>
        </w:rPr>
        <w:t xml:space="preserve">Katılımcı </w:t>
      </w:r>
      <w:proofErr w:type="spellStart"/>
      <w:r w:rsidRPr="00B56B26">
        <w:rPr>
          <w:rFonts w:asciiTheme="minorHAnsi" w:eastAsia="Times New Roman" w:hAnsiTheme="minorHAnsi" w:cstheme="minorHAnsi"/>
          <w:sz w:val="22"/>
          <w:szCs w:val="22"/>
          <w:highlight w:val="yellow"/>
          <w:u w:val="single"/>
          <w:lang w:eastAsia="tr-TR"/>
        </w:rPr>
        <w:t>Typ</w:t>
      </w:r>
      <w:proofErr w:type="spellEnd"/>
      <w:r w:rsidRPr="00B56B26">
        <w:rPr>
          <w:rFonts w:asciiTheme="minorHAnsi" w:eastAsia="Times New Roman" w:hAnsiTheme="minorHAnsi" w:cstheme="minorHAnsi"/>
          <w:sz w:val="22"/>
          <w:szCs w:val="22"/>
          <w:highlight w:val="yellow"/>
          <w:u w:val="single"/>
          <w:lang w:eastAsia="tr-TR"/>
        </w:rPr>
        <w:t xml:space="preserve">’ de çalıştığı süre boyunca sigortalı başka işte çalışamaz, çalıştığı tespit edilmesi halinde iş akdi feshedilir. </w:t>
      </w:r>
    </w:p>
    <w:p w:rsidR="00792551" w:rsidRPr="00B56B26" w:rsidRDefault="00892D02" w:rsidP="00792551">
      <w:pPr>
        <w:pStyle w:val="KonuBal"/>
        <w:numPr>
          <w:ilvl w:val="1"/>
          <w:numId w:val="1"/>
        </w:numPr>
        <w:spacing w:line="288" w:lineRule="auto"/>
        <w:ind w:left="426"/>
        <w:rPr>
          <w:rFonts w:cs="Times New Roman"/>
          <w:b w:val="0"/>
          <w:color w:val="000000"/>
          <w:spacing w:val="0"/>
          <w:kern w:val="0"/>
          <w:sz w:val="22"/>
          <w:szCs w:val="22"/>
        </w:rPr>
      </w:pPr>
      <w:r w:rsidRPr="00B56B26">
        <w:rPr>
          <w:rFonts w:cs="Times New Roman"/>
          <w:b w:val="0"/>
          <w:color w:val="000000"/>
          <w:spacing w:val="0"/>
          <w:kern w:val="0"/>
          <w:sz w:val="22"/>
          <w:szCs w:val="22"/>
        </w:rPr>
        <w:t xml:space="preserve">Kuruma kayıtlı olmak; </w:t>
      </w:r>
      <w:proofErr w:type="spellStart"/>
      <w:r w:rsidRPr="00B56B26">
        <w:rPr>
          <w:rFonts w:cs="Times New Roman"/>
          <w:b w:val="0"/>
          <w:color w:val="000000"/>
          <w:spacing w:val="0"/>
          <w:kern w:val="0"/>
          <w:sz w:val="22"/>
          <w:szCs w:val="22"/>
        </w:rPr>
        <w:t>TYP’ye</w:t>
      </w:r>
      <w:proofErr w:type="spellEnd"/>
      <w:r w:rsidRPr="00B56B26">
        <w:rPr>
          <w:rFonts w:cs="Times New Roman"/>
          <w:b w:val="0"/>
          <w:color w:val="000000"/>
          <w:spacing w:val="0"/>
          <w:kern w:val="0"/>
          <w:sz w:val="22"/>
          <w:szCs w:val="22"/>
        </w:rPr>
        <w:t xml:space="preserve"> başvurduğu tarihte kişinin Kuruma kayıtlı olmasını ifade eder.</w:t>
      </w:r>
    </w:p>
    <w:p w:rsidR="00792551" w:rsidRPr="00B56B26" w:rsidRDefault="00892D02" w:rsidP="00792551">
      <w:pPr>
        <w:pStyle w:val="KonuBal"/>
        <w:numPr>
          <w:ilvl w:val="1"/>
          <w:numId w:val="1"/>
        </w:numPr>
        <w:spacing w:line="288" w:lineRule="auto"/>
        <w:ind w:left="426"/>
        <w:rPr>
          <w:rFonts w:cs="Times New Roman"/>
          <w:b w:val="0"/>
          <w:color w:val="000000"/>
          <w:spacing w:val="0"/>
          <w:kern w:val="0"/>
          <w:sz w:val="22"/>
          <w:szCs w:val="22"/>
        </w:rPr>
      </w:pPr>
      <w:r w:rsidRPr="00B56B26">
        <w:rPr>
          <w:rFonts w:cs="Times New Roman"/>
          <w:b w:val="0"/>
          <w:color w:val="000000"/>
          <w:spacing w:val="0"/>
          <w:kern w:val="0"/>
          <w:sz w:val="22"/>
          <w:szCs w:val="22"/>
        </w:rPr>
        <w:t xml:space="preserve">18 yaşını tamamlamış olmak; </w:t>
      </w:r>
      <w:proofErr w:type="spellStart"/>
      <w:r w:rsidRPr="00B56B26">
        <w:rPr>
          <w:rFonts w:cs="Times New Roman"/>
          <w:b w:val="0"/>
          <w:color w:val="000000"/>
          <w:spacing w:val="0"/>
          <w:kern w:val="0"/>
          <w:sz w:val="22"/>
          <w:szCs w:val="22"/>
        </w:rPr>
        <w:t>TYP’ye</w:t>
      </w:r>
      <w:proofErr w:type="spellEnd"/>
      <w:r w:rsidRPr="00B56B26">
        <w:rPr>
          <w:rFonts w:cs="Times New Roman"/>
          <w:b w:val="0"/>
          <w:color w:val="000000"/>
          <w:spacing w:val="0"/>
          <w:kern w:val="0"/>
          <w:sz w:val="22"/>
          <w:szCs w:val="22"/>
        </w:rPr>
        <w:t xml:space="preserve"> başvurduğu tarihte kişinin 18 yaşını tamamlayarak 19 yaşından gün almış olmasını ifade eder.</w:t>
      </w:r>
    </w:p>
    <w:p w:rsidR="00792551" w:rsidRPr="00B56B26" w:rsidRDefault="00892D02" w:rsidP="00792551">
      <w:pPr>
        <w:pStyle w:val="KonuBal"/>
        <w:numPr>
          <w:ilvl w:val="1"/>
          <w:numId w:val="1"/>
        </w:numPr>
        <w:spacing w:line="288" w:lineRule="auto"/>
        <w:ind w:left="426"/>
        <w:rPr>
          <w:rFonts w:cs="Times New Roman"/>
          <w:b w:val="0"/>
          <w:color w:val="000000"/>
          <w:spacing w:val="0"/>
          <w:kern w:val="0"/>
          <w:sz w:val="22"/>
          <w:szCs w:val="22"/>
        </w:rPr>
      </w:pPr>
      <w:r w:rsidRPr="00B56B26">
        <w:rPr>
          <w:b w:val="0"/>
          <w:color w:val="000000"/>
          <w:sz w:val="22"/>
          <w:szCs w:val="22"/>
        </w:rPr>
        <w:t>Emekli ve malul aylığı almamak; Kişinin</w:t>
      </w:r>
      <w:r w:rsidRPr="00B56B26">
        <w:rPr>
          <w:rFonts w:eastAsia="Times New Roman"/>
          <w:b w:val="0"/>
          <w:sz w:val="22"/>
          <w:szCs w:val="22"/>
          <w:lang w:eastAsia="tr-TR"/>
        </w:rPr>
        <w:t xml:space="preserve"> SGK sistemi üzerinden yapılacak sorgulamasında emekli ve malul aylığı almamasını ifade eder. </w:t>
      </w:r>
      <w:r w:rsidRPr="00B56B26">
        <w:rPr>
          <w:rFonts w:eastAsiaTheme="minorHAnsi"/>
          <w:b w:val="0"/>
          <w:sz w:val="22"/>
          <w:szCs w:val="22"/>
        </w:rPr>
        <w:t xml:space="preserve">5510 sayılı Sosyal Sigortalar ve Genel Sağlık Sigortası Kanununun 19 uncu maddesinin birinci fıkrası kapsamında </w:t>
      </w:r>
      <w:r w:rsidRPr="00B56B26">
        <w:rPr>
          <w:rFonts w:eastAsia="Times New Roman"/>
          <w:b w:val="0"/>
          <w:sz w:val="22"/>
          <w:szCs w:val="22"/>
          <w:lang w:eastAsia="tr-TR"/>
        </w:rPr>
        <w:t xml:space="preserve">sürekli iş göremezlik ödeneği alanlar </w:t>
      </w:r>
      <w:proofErr w:type="spellStart"/>
      <w:r w:rsidRPr="00B56B26">
        <w:rPr>
          <w:rFonts w:eastAsia="Times New Roman"/>
          <w:b w:val="0"/>
          <w:sz w:val="22"/>
          <w:szCs w:val="22"/>
          <w:lang w:eastAsia="tr-TR"/>
        </w:rPr>
        <w:t>TYP’ye</w:t>
      </w:r>
      <w:proofErr w:type="spellEnd"/>
      <w:r w:rsidRPr="00B56B26">
        <w:rPr>
          <w:rFonts w:eastAsia="Times New Roman"/>
          <w:b w:val="0"/>
          <w:sz w:val="22"/>
          <w:szCs w:val="22"/>
          <w:lang w:eastAsia="tr-TR"/>
        </w:rPr>
        <w:t xml:space="preserve"> katılabilir.</w:t>
      </w:r>
    </w:p>
    <w:p w:rsidR="00792551" w:rsidRPr="00B56B26" w:rsidRDefault="00892D02" w:rsidP="00792551">
      <w:pPr>
        <w:pStyle w:val="KonuBal"/>
        <w:numPr>
          <w:ilvl w:val="1"/>
          <w:numId w:val="1"/>
        </w:numPr>
        <w:spacing w:line="288" w:lineRule="auto"/>
        <w:ind w:left="426"/>
        <w:rPr>
          <w:rFonts w:cs="Times New Roman"/>
          <w:b w:val="0"/>
          <w:color w:val="000000"/>
          <w:spacing w:val="0"/>
          <w:kern w:val="0"/>
          <w:sz w:val="22"/>
          <w:szCs w:val="22"/>
        </w:rPr>
      </w:pPr>
      <w:r w:rsidRPr="00B56B26">
        <w:rPr>
          <w:rFonts w:eastAsiaTheme="minorHAnsi"/>
          <w:b w:val="0"/>
          <w:sz w:val="22"/>
          <w:szCs w:val="22"/>
        </w:rPr>
        <w:t>Öğrenci olmamak (açık öğretim öğrencileri hariç)</w:t>
      </w:r>
      <w:r w:rsidRPr="00B56B26">
        <w:rPr>
          <w:rFonts w:eastAsia="Times New Roman"/>
          <w:b w:val="0"/>
          <w:color w:val="000000"/>
          <w:sz w:val="22"/>
          <w:szCs w:val="22"/>
          <w:lang w:eastAsia="tr-TR"/>
        </w:rPr>
        <w:t>; Kişinin açık öğretim dışında herhangi bir resmi ya da özel eğitim kurumunda öğrenci olmamasını ifade eder.</w:t>
      </w:r>
      <w:r w:rsidRPr="00B56B26">
        <w:rPr>
          <w:rFonts w:eastAsia="Times New Roman"/>
          <w:b w:val="0"/>
          <w:sz w:val="22"/>
          <w:szCs w:val="22"/>
          <w:lang w:eastAsia="tr-TR"/>
        </w:rPr>
        <w:t xml:space="preserve"> Uzaktan eğitim alanlar </w:t>
      </w:r>
      <w:proofErr w:type="spellStart"/>
      <w:r w:rsidRPr="00B56B26">
        <w:rPr>
          <w:rFonts w:eastAsia="Times New Roman"/>
          <w:b w:val="0"/>
          <w:sz w:val="22"/>
          <w:szCs w:val="22"/>
          <w:lang w:eastAsia="tr-TR"/>
        </w:rPr>
        <w:t>TYP’ye</w:t>
      </w:r>
      <w:proofErr w:type="spellEnd"/>
      <w:r w:rsidRPr="00B56B26">
        <w:rPr>
          <w:rFonts w:eastAsia="Times New Roman"/>
          <w:b w:val="0"/>
          <w:sz w:val="22"/>
          <w:szCs w:val="22"/>
          <w:lang w:eastAsia="tr-TR"/>
        </w:rPr>
        <w:t xml:space="preserve"> katılamaz.</w:t>
      </w:r>
    </w:p>
    <w:p w:rsidR="00892D02" w:rsidRPr="00B56B26" w:rsidRDefault="00892D02" w:rsidP="00792551">
      <w:pPr>
        <w:pStyle w:val="KonuBal"/>
        <w:numPr>
          <w:ilvl w:val="1"/>
          <w:numId w:val="1"/>
        </w:numPr>
        <w:spacing w:line="288" w:lineRule="auto"/>
        <w:ind w:left="426"/>
        <w:rPr>
          <w:rFonts w:cs="Times New Roman"/>
          <w:b w:val="0"/>
          <w:color w:val="000000"/>
          <w:spacing w:val="0"/>
          <w:kern w:val="0"/>
          <w:sz w:val="22"/>
          <w:szCs w:val="22"/>
        </w:rPr>
      </w:pPr>
      <w:proofErr w:type="gramStart"/>
      <w:r w:rsidRPr="00B56B26">
        <w:rPr>
          <w:rFonts w:eastAsiaTheme="minorHAnsi" w:cs="Times New Roman"/>
          <w:b w:val="0"/>
          <w:color w:val="auto"/>
          <w:spacing w:val="0"/>
          <w:kern w:val="0"/>
          <w:sz w:val="22"/>
          <w:szCs w:val="22"/>
        </w:rPr>
        <w:t>31/05/2006</w:t>
      </w:r>
      <w:proofErr w:type="gramEnd"/>
      <w:r w:rsidRPr="00B56B26">
        <w:rPr>
          <w:rFonts w:eastAsiaTheme="minorHAnsi" w:cs="Times New Roman"/>
          <w:b w:val="0"/>
          <w:color w:val="auto"/>
          <w:spacing w:val="0"/>
          <w:kern w:val="0"/>
          <w:sz w:val="22"/>
          <w:szCs w:val="22"/>
        </w:rPr>
        <w:t xml:space="preserve"> tarihli ve 5510 sayılı Sosyal Sigortalar ve Genel Sağlık Sigortası Kanununun 4 üncü maddesinin birinci fıkrasının (a) ve (c) bentleri kapsamında Sosyal Güvenlik Kurumuna bildirilmekte olan ve isteğe bağlı sigortalılık hariç aynı Kanunun 4 üncü maddesinin birinci fıkrasının (b) bendi kapsamında sigortalı olan veya belirtilen kapsamda sigortalı sayılan kişiler </w:t>
      </w:r>
      <w:proofErr w:type="spellStart"/>
      <w:r w:rsidRPr="00B56B26">
        <w:rPr>
          <w:rFonts w:eastAsiaTheme="minorHAnsi" w:cs="Times New Roman"/>
          <w:b w:val="0"/>
          <w:color w:val="auto"/>
          <w:spacing w:val="0"/>
          <w:kern w:val="0"/>
          <w:sz w:val="22"/>
          <w:szCs w:val="22"/>
        </w:rPr>
        <w:t>TYP’ye</w:t>
      </w:r>
      <w:proofErr w:type="spellEnd"/>
      <w:r w:rsidRPr="00B56B26">
        <w:rPr>
          <w:rFonts w:eastAsiaTheme="minorHAnsi" w:cs="Times New Roman"/>
          <w:b w:val="0"/>
          <w:color w:val="auto"/>
          <w:spacing w:val="0"/>
          <w:kern w:val="0"/>
          <w:sz w:val="22"/>
          <w:szCs w:val="22"/>
        </w:rPr>
        <w:t xml:space="preserve"> katılamaz.</w:t>
      </w:r>
    </w:p>
    <w:p w:rsidR="00892D02" w:rsidRPr="00B56B26" w:rsidRDefault="00892D02" w:rsidP="00892D02">
      <w:pPr>
        <w:pStyle w:val="KonuBal"/>
        <w:numPr>
          <w:ilvl w:val="0"/>
          <w:numId w:val="1"/>
        </w:numPr>
        <w:spacing w:line="288" w:lineRule="auto"/>
        <w:rPr>
          <w:rFonts w:eastAsiaTheme="minorHAnsi" w:cs="Times New Roman"/>
          <w:b w:val="0"/>
          <w:color w:val="auto"/>
          <w:spacing w:val="0"/>
          <w:kern w:val="0"/>
          <w:sz w:val="22"/>
          <w:szCs w:val="22"/>
        </w:rPr>
      </w:pPr>
      <w:r w:rsidRPr="00B56B26">
        <w:rPr>
          <w:rFonts w:eastAsiaTheme="minorHAnsi" w:cs="Times New Roman"/>
          <w:b w:val="0"/>
          <w:color w:val="auto"/>
          <w:spacing w:val="0"/>
          <w:kern w:val="0"/>
          <w:sz w:val="22"/>
          <w:szCs w:val="22"/>
        </w:rPr>
        <w:t>5510 sayılı Sosyal Sigortalar ve Genel Sağlık Sigortası Kanunu kapsamında;</w:t>
      </w:r>
    </w:p>
    <w:p w:rsidR="00892D02" w:rsidRPr="00B56B26" w:rsidRDefault="00892D02" w:rsidP="00892D02">
      <w:pPr>
        <w:pStyle w:val="KonuBal"/>
        <w:spacing w:line="288" w:lineRule="auto"/>
        <w:ind w:left="720"/>
        <w:rPr>
          <w:rFonts w:eastAsiaTheme="minorHAnsi" w:cs="Times New Roman"/>
          <w:b w:val="0"/>
          <w:color w:val="auto"/>
          <w:spacing w:val="0"/>
          <w:kern w:val="0"/>
          <w:sz w:val="22"/>
          <w:szCs w:val="22"/>
        </w:rPr>
      </w:pPr>
      <w:r w:rsidRPr="00B56B26">
        <w:rPr>
          <w:rFonts w:eastAsiaTheme="minorHAnsi" w:cs="Times New Roman"/>
          <w:b w:val="0"/>
          <w:color w:val="auto"/>
          <w:spacing w:val="0"/>
          <w:kern w:val="0"/>
          <w:sz w:val="22"/>
          <w:szCs w:val="22"/>
        </w:rPr>
        <w:t xml:space="preserve">a) 4 üncü maddenin birinci fıkrasının (b) bendinin dört numaralı alt bendi kapsamında tarımsal faaliyette bulunanlar ile aynı Kanunun Ek-5 inci maddesi kapsamında tarım veya orman işlerinde hizmet akdiyle süreksiz olarak çalışan kişiler, </w:t>
      </w:r>
    </w:p>
    <w:p w:rsidR="00892D02" w:rsidRPr="00B56B26" w:rsidRDefault="00892D02" w:rsidP="00892D02">
      <w:pPr>
        <w:pStyle w:val="KonuBal"/>
        <w:spacing w:line="288" w:lineRule="auto"/>
        <w:ind w:left="720"/>
        <w:rPr>
          <w:rFonts w:eastAsiaTheme="minorHAnsi" w:cs="Times New Roman"/>
          <w:b w:val="0"/>
          <w:color w:val="auto"/>
          <w:spacing w:val="0"/>
          <w:kern w:val="0"/>
          <w:sz w:val="22"/>
          <w:szCs w:val="22"/>
        </w:rPr>
      </w:pPr>
      <w:r w:rsidRPr="00B56B26">
        <w:rPr>
          <w:rFonts w:eastAsiaTheme="minorHAnsi" w:cs="Times New Roman"/>
          <w:b w:val="0"/>
          <w:color w:val="auto"/>
          <w:spacing w:val="0"/>
          <w:kern w:val="0"/>
          <w:sz w:val="22"/>
          <w:szCs w:val="22"/>
        </w:rPr>
        <w:t>b) Hakkında sadece kısa vadeli sigorta kollarından sigortalılık bildirimleri ve/veya genel sağlık sigortası prim ödemesi yapılanlardan;</w:t>
      </w:r>
    </w:p>
    <w:p w:rsidR="00892D02" w:rsidRPr="00B56B26" w:rsidRDefault="00892D02" w:rsidP="00792551">
      <w:pPr>
        <w:autoSpaceDE w:val="0"/>
        <w:autoSpaceDN w:val="0"/>
        <w:adjustRightInd w:val="0"/>
        <w:spacing w:after="0" w:line="288" w:lineRule="auto"/>
        <w:rPr>
          <w:rFonts w:ascii="Times New Roman" w:eastAsiaTheme="minorHAnsi" w:hAnsi="Times New Roman"/>
        </w:rPr>
      </w:pPr>
      <w:r w:rsidRPr="00B56B26">
        <w:rPr>
          <w:rFonts w:ascii="Times New Roman" w:eastAsiaTheme="minorHAnsi" w:hAnsi="Times New Roman"/>
        </w:rPr>
        <w:t>1) Aday çırak, çırak veya işletmelerde meslekî eğitim görenler,</w:t>
      </w:r>
    </w:p>
    <w:p w:rsidR="00892D02" w:rsidRPr="00B56B26" w:rsidRDefault="00892D02" w:rsidP="00792551">
      <w:pPr>
        <w:autoSpaceDE w:val="0"/>
        <w:autoSpaceDN w:val="0"/>
        <w:adjustRightInd w:val="0"/>
        <w:spacing w:after="0" w:line="288" w:lineRule="auto"/>
        <w:rPr>
          <w:rFonts w:ascii="Times New Roman" w:eastAsiaTheme="minorHAnsi" w:hAnsi="Times New Roman"/>
        </w:rPr>
      </w:pPr>
      <w:r w:rsidRPr="00B56B26">
        <w:rPr>
          <w:rFonts w:ascii="Times New Roman" w:eastAsiaTheme="minorHAnsi" w:hAnsi="Times New Roman"/>
        </w:rPr>
        <w:t>2) Staja tabi tutulan öğrenciler,</w:t>
      </w:r>
    </w:p>
    <w:p w:rsidR="00892D02" w:rsidRPr="00B56B26" w:rsidRDefault="00892D02" w:rsidP="00792551">
      <w:pPr>
        <w:autoSpaceDE w:val="0"/>
        <w:autoSpaceDN w:val="0"/>
        <w:adjustRightInd w:val="0"/>
        <w:spacing w:after="0" w:line="288" w:lineRule="auto"/>
        <w:jc w:val="both"/>
        <w:rPr>
          <w:rFonts w:ascii="Times New Roman" w:eastAsiaTheme="minorHAnsi" w:hAnsi="Times New Roman"/>
        </w:rPr>
      </w:pPr>
      <w:r w:rsidRPr="00B56B26">
        <w:rPr>
          <w:rFonts w:ascii="Times New Roman" w:eastAsiaTheme="minorHAnsi" w:hAnsi="Times New Roman"/>
        </w:rPr>
        <w:t xml:space="preserve">3) Mesleki ve teknik ortaöğretim sırasında tamamlayıcı eğitim ya da alan eğitimi gören öğrenciler, kamu kurum ve kuruluşları tarafından desteklenen projelerde görevli </w:t>
      </w:r>
      <w:proofErr w:type="spellStart"/>
      <w:r w:rsidRPr="00B56B26">
        <w:rPr>
          <w:rFonts w:ascii="Times New Roman" w:eastAsiaTheme="minorHAnsi" w:hAnsi="Times New Roman"/>
        </w:rPr>
        <w:t>bursiyerler</w:t>
      </w:r>
      <w:proofErr w:type="spellEnd"/>
      <w:r w:rsidRPr="00B56B26">
        <w:rPr>
          <w:rFonts w:ascii="Times New Roman" w:eastAsiaTheme="minorHAnsi" w:hAnsi="Times New Roman"/>
        </w:rPr>
        <w:t xml:space="preserve"> ile </w:t>
      </w:r>
      <w:proofErr w:type="gramStart"/>
      <w:r w:rsidRPr="00B56B26">
        <w:rPr>
          <w:rFonts w:ascii="Times New Roman" w:eastAsiaTheme="minorHAnsi" w:hAnsi="Times New Roman"/>
        </w:rPr>
        <w:t>4/11/1981</w:t>
      </w:r>
      <w:proofErr w:type="gramEnd"/>
      <w:r w:rsidRPr="00B56B26">
        <w:rPr>
          <w:rFonts w:ascii="Times New Roman" w:eastAsiaTheme="minorHAnsi" w:hAnsi="Times New Roman"/>
        </w:rPr>
        <w:t xml:space="preserve"> tarihli ve 2547 sayılı</w:t>
      </w:r>
      <w:r w:rsidRPr="00B56B26" w:rsidDel="00867635">
        <w:rPr>
          <w:rFonts w:ascii="Times New Roman" w:eastAsiaTheme="minorHAnsi" w:hAnsi="Times New Roman"/>
        </w:rPr>
        <w:t xml:space="preserve"> </w:t>
      </w:r>
      <w:r w:rsidRPr="00B56B26">
        <w:rPr>
          <w:rFonts w:ascii="Times New Roman" w:eastAsiaTheme="minorHAnsi" w:hAnsi="Times New Roman"/>
        </w:rPr>
        <w:t xml:space="preserve">Yükseköğretim Kanununun 46 </w:t>
      </w:r>
      <w:proofErr w:type="spellStart"/>
      <w:r w:rsidRPr="00B56B26">
        <w:rPr>
          <w:rFonts w:ascii="Times New Roman" w:eastAsiaTheme="minorHAnsi" w:hAnsi="Times New Roman"/>
        </w:rPr>
        <w:t>ncı</w:t>
      </w:r>
      <w:proofErr w:type="spellEnd"/>
      <w:r w:rsidRPr="00B56B26">
        <w:rPr>
          <w:rFonts w:ascii="Times New Roman" w:eastAsiaTheme="minorHAnsi" w:hAnsi="Times New Roman"/>
        </w:rPr>
        <w:t xml:space="preserve"> maddesine tabi olarak kısmi zamanlı çalıştırılan öğrencilerden aylık prime esas kazanç tutarı, günlük prime esas kazanç alt sınırının otuz katından fazla olmayanlar sigortalı olmama şartını yerine getirmiş sayılır.</w:t>
      </w:r>
    </w:p>
    <w:p w:rsidR="00892D02" w:rsidRPr="00B56B26" w:rsidRDefault="00892D02" w:rsidP="00892D02">
      <w:pPr>
        <w:pStyle w:val="ListeParagraf"/>
        <w:numPr>
          <w:ilvl w:val="0"/>
          <w:numId w:val="1"/>
        </w:numPr>
        <w:spacing w:after="0" w:line="288" w:lineRule="auto"/>
        <w:jc w:val="both"/>
        <w:rPr>
          <w:rFonts w:ascii="Times New Roman" w:eastAsia="Times New Roman" w:hAnsi="Times New Roman"/>
          <w:color w:val="000000"/>
          <w:lang w:eastAsia="tr-TR"/>
        </w:rPr>
      </w:pPr>
      <w:proofErr w:type="spellStart"/>
      <w:r w:rsidRPr="00B56B26">
        <w:rPr>
          <w:rFonts w:ascii="Times New Roman" w:hAnsi="Times New Roman"/>
        </w:rPr>
        <w:t>TYP’lere</w:t>
      </w:r>
      <w:proofErr w:type="spellEnd"/>
      <w:r w:rsidRPr="00B56B26">
        <w:rPr>
          <w:rFonts w:ascii="Times New Roman" w:hAnsi="Times New Roman"/>
        </w:rPr>
        <w:t xml:space="preserve"> programa devam süresince Adres Kayıt Sistemine göre (AKS) aynı adreste ikamet eden kişilerden yalnızca birisi katılabilir. Toplu yaşam alanlarında ikamet edenler ile </w:t>
      </w:r>
      <w:proofErr w:type="gramStart"/>
      <w:r w:rsidRPr="00B56B26">
        <w:rPr>
          <w:rFonts w:ascii="Times New Roman" w:hAnsi="Times New Roman"/>
        </w:rPr>
        <w:t>8/03/2012</w:t>
      </w:r>
      <w:proofErr w:type="gramEnd"/>
      <w:r w:rsidRPr="00B56B26">
        <w:rPr>
          <w:rFonts w:ascii="Times New Roman" w:hAnsi="Times New Roman"/>
        </w:rPr>
        <w:t xml:space="preserve"> tarihli ve 6284 sayılı Ailenin Korunması ve Kadına Karşı Şiddetin Önlenmesine Dair Kanun kapsamında kimlik bilgileri gizlenenler için bu şart aranmaz.  </w:t>
      </w:r>
      <w:proofErr w:type="spellStart"/>
      <w:r w:rsidRPr="00B56B26">
        <w:rPr>
          <w:rFonts w:ascii="Times New Roman" w:eastAsia="Times New Roman" w:hAnsi="Times New Roman"/>
          <w:color w:val="000000"/>
          <w:lang w:eastAsia="tr-TR"/>
        </w:rPr>
        <w:t>AKS’de</w:t>
      </w:r>
      <w:proofErr w:type="spellEnd"/>
      <w:r w:rsidRPr="00B56B26">
        <w:rPr>
          <w:rFonts w:ascii="Times New Roman" w:eastAsia="Times New Roman" w:hAnsi="Times New Roman"/>
          <w:color w:val="000000"/>
          <w:lang w:eastAsia="tr-TR"/>
        </w:rPr>
        <w:t xml:space="preserve"> aynı adreste ikamet eden kişilerin seçim yöntemleri sonrası oluşan listelerde isimlerinin </w:t>
      </w:r>
      <w:r w:rsidRPr="00B56B26">
        <w:rPr>
          <w:rFonts w:ascii="Times New Roman" w:eastAsia="Times New Roman" w:hAnsi="Times New Roman"/>
          <w:color w:val="000000"/>
          <w:lang w:eastAsia="tr-TR"/>
        </w:rPr>
        <w:lastRenderedPageBreak/>
        <w:t xml:space="preserve">olması halinde başvuranlardan Kuruma kayıt tarihi daha eski olana öncelik tanınır. Kurum kayıt tarihlerinin aynı olması halinde ise başvuranlardan yaşı büyük olan söz konusu </w:t>
      </w:r>
      <w:proofErr w:type="spellStart"/>
      <w:r w:rsidRPr="00B56B26">
        <w:rPr>
          <w:rFonts w:ascii="Times New Roman" w:eastAsia="Times New Roman" w:hAnsi="Times New Roman"/>
          <w:color w:val="000000"/>
          <w:lang w:eastAsia="tr-TR"/>
        </w:rPr>
        <w:t>TYP’ye</w:t>
      </w:r>
      <w:proofErr w:type="spellEnd"/>
      <w:r w:rsidRPr="00B56B26">
        <w:rPr>
          <w:rFonts w:ascii="Times New Roman" w:eastAsia="Times New Roman" w:hAnsi="Times New Roman"/>
          <w:color w:val="000000"/>
          <w:lang w:eastAsia="tr-TR"/>
        </w:rPr>
        <w:t xml:space="preserve"> katılır.</w:t>
      </w:r>
    </w:p>
    <w:p w:rsidR="00892D02" w:rsidRPr="00B12D9C" w:rsidRDefault="00892D02" w:rsidP="00892D02">
      <w:pPr>
        <w:pStyle w:val="KonuBal"/>
        <w:numPr>
          <w:ilvl w:val="0"/>
          <w:numId w:val="1"/>
        </w:numPr>
        <w:spacing w:line="288" w:lineRule="auto"/>
        <w:rPr>
          <w:rFonts w:eastAsia="Calibri" w:cs="Times New Roman"/>
          <w:b w:val="0"/>
          <w:color w:val="auto"/>
          <w:spacing w:val="0"/>
          <w:kern w:val="0"/>
          <w:sz w:val="22"/>
          <w:szCs w:val="22"/>
          <w:highlight w:val="yellow"/>
        </w:rPr>
      </w:pPr>
      <w:proofErr w:type="gramStart"/>
      <w:r w:rsidRPr="00B12D9C">
        <w:rPr>
          <w:rFonts w:eastAsia="Calibri" w:cs="Times New Roman"/>
          <w:b w:val="0"/>
          <w:color w:val="auto"/>
          <w:spacing w:val="0"/>
          <w:kern w:val="0"/>
          <w:sz w:val="22"/>
          <w:szCs w:val="22"/>
          <w:highlight w:val="yellow"/>
        </w:rPr>
        <w:t xml:space="preserve">Adres Kayıt Sistemine (AKS) göre aynı adreste oturanların, programa başlangıç tarihi dikkate alınarak ulaşılabilen en yakın döneme ait gelir getirici bir işte çalışma sonucu elde ettikleri toplam kazançlarının asgari ücret tespit komisyonu tarafından belirlenen bir aylık asgari ücretin net tutarının bir buçuk (1,5) katını aşması halinde söz konusu adreste oturan kişiler </w:t>
      </w:r>
      <w:proofErr w:type="spellStart"/>
      <w:r w:rsidRPr="00B12D9C">
        <w:rPr>
          <w:rFonts w:eastAsia="Calibri" w:cs="Times New Roman"/>
          <w:b w:val="0"/>
          <w:color w:val="auto"/>
          <w:spacing w:val="0"/>
          <w:kern w:val="0"/>
          <w:sz w:val="22"/>
          <w:szCs w:val="22"/>
          <w:highlight w:val="yellow"/>
        </w:rPr>
        <w:t>TYP’ye</w:t>
      </w:r>
      <w:proofErr w:type="spellEnd"/>
      <w:r w:rsidRPr="00B12D9C">
        <w:rPr>
          <w:rFonts w:eastAsia="Calibri" w:cs="Times New Roman"/>
          <w:b w:val="0"/>
          <w:color w:val="auto"/>
          <w:spacing w:val="0"/>
          <w:kern w:val="0"/>
          <w:sz w:val="22"/>
          <w:szCs w:val="22"/>
          <w:highlight w:val="yellow"/>
        </w:rPr>
        <w:t xml:space="preserve"> katılamaz. </w:t>
      </w:r>
      <w:proofErr w:type="gramEnd"/>
      <w:r w:rsidRPr="00B12D9C">
        <w:rPr>
          <w:rFonts w:eastAsia="Calibri" w:cs="Times New Roman"/>
          <w:b w:val="0"/>
          <w:color w:val="auto"/>
          <w:spacing w:val="0"/>
          <w:kern w:val="0"/>
          <w:sz w:val="22"/>
          <w:szCs w:val="22"/>
          <w:highlight w:val="yellow"/>
        </w:rPr>
        <w:t>Yurtlar ve sığınma evleri, vb. toplu yaşam alanlarında ikamet edenler ile 6284 sayılı Kanun kapsamında olanlar için bu şart aranmaz.</w:t>
      </w:r>
    </w:p>
    <w:p w:rsidR="00892D02" w:rsidRPr="00B56B26" w:rsidRDefault="00892D02" w:rsidP="00892D02">
      <w:pPr>
        <w:pStyle w:val="ListeParagraf"/>
        <w:numPr>
          <w:ilvl w:val="0"/>
          <w:numId w:val="1"/>
        </w:numPr>
        <w:spacing w:after="0" w:line="288" w:lineRule="auto"/>
        <w:jc w:val="both"/>
        <w:rPr>
          <w:rFonts w:ascii="Times New Roman" w:hAnsi="Times New Roman"/>
          <w:b/>
        </w:rPr>
      </w:pPr>
      <w:r w:rsidRPr="00B56B26">
        <w:rPr>
          <w:rFonts w:ascii="Times New Roman" w:hAnsi="Times New Roman"/>
        </w:rPr>
        <w:t xml:space="preserve">Terör örgütlerine veya Devletin milli güvenliğine karşı faaliyette bulunduğuna karar verilen yapı, oluşum veya gruplara üyeliği, mensubiyeti veya </w:t>
      </w:r>
      <w:proofErr w:type="spellStart"/>
      <w:r w:rsidRPr="00B56B26">
        <w:rPr>
          <w:rFonts w:ascii="Times New Roman" w:hAnsi="Times New Roman"/>
        </w:rPr>
        <w:t>iltisakı</w:t>
      </w:r>
      <w:proofErr w:type="spellEnd"/>
      <w:r w:rsidRPr="00B56B26">
        <w:rPr>
          <w:rFonts w:ascii="Times New Roman" w:hAnsi="Times New Roman"/>
        </w:rPr>
        <w:t xml:space="preserve"> yahut bunlarla irtibatı olan kişiler </w:t>
      </w:r>
      <w:proofErr w:type="spellStart"/>
      <w:r w:rsidRPr="00B56B26">
        <w:rPr>
          <w:rFonts w:ascii="Times New Roman" w:hAnsi="Times New Roman"/>
        </w:rPr>
        <w:t>TYP’ye</w:t>
      </w:r>
      <w:proofErr w:type="spellEnd"/>
      <w:r w:rsidRPr="00B56B26">
        <w:rPr>
          <w:rFonts w:ascii="Times New Roman" w:hAnsi="Times New Roman"/>
        </w:rPr>
        <w:t xml:space="preserve"> katılamaz. Katılımcı olarak belirlenen kişiler için güvenlik incelemesi yapılabilir. Güvenlik incelemesi yapılan katılımcının terör örgütlerine veya Devletin milli güvenliğine karşı faaliyette bulunduğuna karar verilen yapı, oluşum veya gruplara üyeliği, mensubiyeti veya </w:t>
      </w:r>
      <w:proofErr w:type="spellStart"/>
      <w:r w:rsidRPr="00B56B26">
        <w:rPr>
          <w:rFonts w:ascii="Times New Roman" w:hAnsi="Times New Roman"/>
        </w:rPr>
        <w:t>iltisakı</w:t>
      </w:r>
      <w:proofErr w:type="spellEnd"/>
      <w:r w:rsidRPr="00B56B26">
        <w:rPr>
          <w:rFonts w:ascii="Times New Roman" w:hAnsi="Times New Roman"/>
        </w:rPr>
        <w:t xml:space="preserve"> yahut bunlarla irtibatı olduğunun tespit edilmesi halinde tespit tarihi itibarıyla programdan çıkışı verilir. Katılımcıya katılım sağlanan günler için ödeme yapılır.</w:t>
      </w:r>
    </w:p>
    <w:p w:rsidR="00892D02" w:rsidRPr="00B56B26" w:rsidRDefault="00892D02" w:rsidP="00892D02">
      <w:pPr>
        <w:pStyle w:val="KonuBal"/>
        <w:numPr>
          <w:ilvl w:val="0"/>
          <w:numId w:val="1"/>
        </w:numPr>
        <w:spacing w:line="288" w:lineRule="auto"/>
        <w:rPr>
          <w:rFonts w:eastAsiaTheme="minorHAnsi" w:cs="Times New Roman"/>
          <w:b w:val="0"/>
          <w:color w:val="auto"/>
          <w:spacing w:val="0"/>
          <w:kern w:val="0"/>
          <w:sz w:val="22"/>
          <w:szCs w:val="22"/>
        </w:rPr>
      </w:pPr>
      <w:r w:rsidRPr="00B56B26">
        <w:rPr>
          <w:rFonts w:eastAsiaTheme="minorHAnsi" w:cs="Times New Roman"/>
          <w:b w:val="0"/>
          <w:color w:val="auto"/>
          <w:spacing w:val="0"/>
          <w:kern w:val="0"/>
          <w:sz w:val="22"/>
          <w:szCs w:val="22"/>
        </w:rPr>
        <w:t xml:space="preserve">Yönetmelik ve Genelge ile eklerinde yer alan uyulmakla yükümlü olunan hususları taşımadığı/ihlal ettiği belirlenen katılımcıların tespit tarihinden itibaren TYP ile ilişiği kesilerek, Yönetmeliğin 17 </w:t>
      </w:r>
      <w:proofErr w:type="spellStart"/>
      <w:r w:rsidRPr="00B56B26">
        <w:rPr>
          <w:rFonts w:eastAsiaTheme="minorHAnsi" w:cs="Times New Roman"/>
          <w:b w:val="0"/>
          <w:color w:val="auto"/>
          <w:spacing w:val="0"/>
          <w:kern w:val="0"/>
          <w:sz w:val="22"/>
          <w:szCs w:val="22"/>
        </w:rPr>
        <w:t>nci</w:t>
      </w:r>
      <w:proofErr w:type="spellEnd"/>
      <w:r w:rsidRPr="00B56B26">
        <w:rPr>
          <w:rFonts w:eastAsiaTheme="minorHAnsi" w:cs="Times New Roman"/>
          <w:b w:val="0"/>
          <w:color w:val="auto"/>
          <w:spacing w:val="0"/>
          <w:kern w:val="0"/>
          <w:sz w:val="22"/>
          <w:szCs w:val="22"/>
        </w:rPr>
        <w:t xml:space="preserve"> maddesinin beşinci fıkrasına göre ilgili hakkında işlem yapılır. Yönetmeliğin 8 inci maddesinde ve Genelgenin ilgili maddelerinde yer alan katılım şartları ve eklerinde belirlenen diğer tüm şartlara ilişkin bilgi ve belge kontrolünden yüklenici sorumludur. Genelgenin 11 inci maddesinin sekizinci fıkrasında belirtilen durumlar hariç olmak üzere yüklenicinin bu sorumluluğunu yerine getirmemesinden dolayı oluşabilecek her türlü</w:t>
      </w:r>
      <w:r w:rsidRPr="00B56B26">
        <w:rPr>
          <w:rFonts w:eastAsiaTheme="minorHAnsi" w:cs="Times New Roman"/>
          <w:b w:val="0"/>
          <w:color w:val="FF0000"/>
          <w:spacing w:val="0"/>
          <w:kern w:val="0"/>
          <w:sz w:val="22"/>
          <w:szCs w:val="22"/>
        </w:rPr>
        <w:t xml:space="preserve"> </w:t>
      </w:r>
      <w:r w:rsidRPr="00B56B26">
        <w:rPr>
          <w:rFonts w:eastAsiaTheme="minorHAnsi" w:cs="Times New Roman"/>
          <w:b w:val="0"/>
          <w:color w:val="auto"/>
          <w:spacing w:val="0"/>
          <w:kern w:val="0"/>
          <w:sz w:val="22"/>
          <w:szCs w:val="22"/>
        </w:rPr>
        <w:t>fazla veya yersiz ödeme yükleniciden ödeme tarihinden itibaren hesaplanacak yasal faizi ile birlikte tahsil edilir.</w:t>
      </w:r>
    </w:p>
    <w:p w:rsidR="00892D02" w:rsidRPr="00B12D9C" w:rsidRDefault="00892D02" w:rsidP="00892D02">
      <w:pPr>
        <w:pStyle w:val="ListeParagraf"/>
        <w:numPr>
          <w:ilvl w:val="0"/>
          <w:numId w:val="1"/>
        </w:numPr>
        <w:tabs>
          <w:tab w:val="left" w:pos="0"/>
        </w:tabs>
        <w:spacing w:after="0" w:line="288" w:lineRule="auto"/>
        <w:jc w:val="both"/>
        <w:rPr>
          <w:rFonts w:ascii="Times New Roman" w:hAnsi="Times New Roman"/>
          <w:highlight w:val="yellow"/>
        </w:rPr>
      </w:pPr>
      <w:r w:rsidRPr="00B12D9C">
        <w:rPr>
          <w:rFonts w:ascii="Times New Roman" w:hAnsi="Times New Roman"/>
          <w:highlight w:val="yellow"/>
        </w:rPr>
        <w:t xml:space="preserve">Bir katılımcı </w:t>
      </w:r>
      <w:proofErr w:type="spellStart"/>
      <w:r w:rsidRPr="00B12D9C">
        <w:rPr>
          <w:rFonts w:ascii="Times New Roman" w:hAnsi="Times New Roman"/>
          <w:highlight w:val="yellow"/>
        </w:rPr>
        <w:t>TYP’den</w:t>
      </w:r>
      <w:proofErr w:type="spellEnd"/>
      <w:r w:rsidRPr="00B12D9C">
        <w:rPr>
          <w:rFonts w:ascii="Times New Roman" w:hAnsi="Times New Roman"/>
          <w:highlight w:val="yellow"/>
        </w:rPr>
        <w:t xml:space="preserve"> en fazla dokuz ay yararlanabilir. İki TYP arasında bekleme süresi aranmaz.</w:t>
      </w:r>
    </w:p>
    <w:p w:rsidR="00892D02" w:rsidRPr="00B56B26" w:rsidRDefault="00892D02" w:rsidP="00892D02">
      <w:pPr>
        <w:pStyle w:val="ListeParagraf"/>
        <w:numPr>
          <w:ilvl w:val="0"/>
          <w:numId w:val="1"/>
        </w:numPr>
        <w:tabs>
          <w:tab w:val="left" w:pos="0"/>
        </w:tabs>
        <w:spacing w:after="0" w:line="288" w:lineRule="auto"/>
        <w:jc w:val="both"/>
        <w:rPr>
          <w:rFonts w:ascii="Times New Roman" w:hAnsi="Times New Roman"/>
        </w:rPr>
      </w:pPr>
      <w:r w:rsidRPr="00B56B26">
        <w:rPr>
          <w:rFonts w:ascii="Times New Roman" w:eastAsiaTheme="minorHAnsi" w:hAnsi="Times New Roman"/>
        </w:rPr>
        <w:t xml:space="preserve">Devam ettiği bir TYP ile mazeretli ya da mazeretsiz ilişiği kesilen katılımcı aynı </w:t>
      </w:r>
      <w:proofErr w:type="spellStart"/>
      <w:r w:rsidRPr="00B56B26">
        <w:rPr>
          <w:rFonts w:ascii="Times New Roman" w:eastAsiaTheme="minorHAnsi" w:hAnsi="Times New Roman"/>
        </w:rPr>
        <w:t>TYP’ye</w:t>
      </w:r>
      <w:proofErr w:type="spellEnd"/>
      <w:r w:rsidRPr="00B56B26">
        <w:rPr>
          <w:rFonts w:ascii="Times New Roman" w:eastAsiaTheme="minorHAnsi" w:hAnsi="Times New Roman"/>
        </w:rPr>
        <w:t xml:space="preserve"> tekrar katılamaz.</w:t>
      </w:r>
    </w:p>
    <w:p w:rsidR="00892D02" w:rsidRPr="00B56B26" w:rsidRDefault="00892D02" w:rsidP="00892D02">
      <w:pPr>
        <w:pStyle w:val="KonuBal"/>
        <w:numPr>
          <w:ilvl w:val="0"/>
          <w:numId w:val="1"/>
        </w:numPr>
        <w:spacing w:line="288" w:lineRule="auto"/>
        <w:rPr>
          <w:rFonts w:eastAsiaTheme="minorHAnsi" w:cs="Times New Roman"/>
          <w:b w:val="0"/>
          <w:color w:val="auto"/>
          <w:spacing w:val="0"/>
          <w:kern w:val="0"/>
          <w:sz w:val="22"/>
          <w:szCs w:val="22"/>
        </w:rPr>
      </w:pPr>
      <w:r w:rsidRPr="00B56B26">
        <w:rPr>
          <w:rFonts w:eastAsiaTheme="minorHAnsi" w:cs="Times New Roman"/>
          <w:b w:val="0"/>
          <w:color w:val="auto"/>
          <w:spacing w:val="0"/>
          <w:kern w:val="0"/>
          <w:sz w:val="22"/>
          <w:szCs w:val="22"/>
        </w:rPr>
        <w:t xml:space="preserve">Mazeretsiz olarak </w:t>
      </w:r>
      <w:proofErr w:type="spellStart"/>
      <w:r w:rsidRPr="00B56B26">
        <w:rPr>
          <w:rFonts w:eastAsiaTheme="minorHAnsi" w:cs="Times New Roman"/>
          <w:b w:val="0"/>
          <w:color w:val="auto"/>
          <w:spacing w:val="0"/>
          <w:kern w:val="0"/>
          <w:sz w:val="22"/>
          <w:szCs w:val="22"/>
        </w:rPr>
        <w:t>TYP’den</w:t>
      </w:r>
      <w:proofErr w:type="spellEnd"/>
      <w:r w:rsidRPr="00B56B26">
        <w:rPr>
          <w:rFonts w:eastAsiaTheme="minorHAnsi" w:cs="Times New Roman"/>
          <w:b w:val="0"/>
          <w:color w:val="auto"/>
          <w:spacing w:val="0"/>
          <w:kern w:val="0"/>
          <w:sz w:val="22"/>
          <w:szCs w:val="22"/>
        </w:rPr>
        <w:t xml:space="preserve"> ayrılanlar veya kendi kusuru nedeniyle ilişiği kesilenler ile yararlandığı TYP bittikten sonra Kurum tarafından teklif edilen niteliklerine uygun en az üç iş teklifini mazeretsiz olarak kabul etmeyenler, son yararlanma tarihi üzerinden yirmi dört ay geçmedikçe yeni bir </w:t>
      </w:r>
      <w:proofErr w:type="spellStart"/>
      <w:r w:rsidRPr="00B56B26">
        <w:rPr>
          <w:rFonts w:eastAsiaTheme="minorHAnsi" w:cs="Times New Roman"/>
          <w:b w:val="0"/>
          <w:color w:val="auto"/>
          <w:spacing w:val="0"/>
          <w:kern w:val="0"/>
          <w:sz w:val="22"/>
          <w:szCs w:val="22"/>
        </w:rPr>
        <w:t>TYP’den</w:t>
      </w:r>
      <w:proofErr w:type="spellEnd"/>
      <w:r w:rsidRPr="00B56B26">
        <w:rPr>
          <w:rFonts w:eastAsiaTheme="minorHAnsi" w:cs="Times New Roman"/>
          <w:b w:val="0"/>
          <w:color w:val="auto"/>
          <w:spacing w:val="0"/>
          <w:kern w:val="0"/>
          <w:sz w:val="22"/>
          <w:szCs w:val="22"/>
        </w:rPr>
        <w:t xml:space="preserve"> yararlanamaz.</w:t>
      </w:r>
    </w:p>
    <w:p w:rsidR="00892D02" w:rsidRPr="00B56B26" w:rsidRDefault="00892D02" w:rsidP="00892D02">
      <w:pPr>
        <w:pStyle w:val="ListeParagraf"/>
        <w:numPr>
          <w:ilvl w:val="0"/>
          <w:numId w:val="1"/>
        </w:numPr>
        <w:tabs>
          <w:tab w:val="left" w:pos="1134"/>
        </w:tabs>
        <w:spacing w:after="0" w:line="288" w:lineRule="auto"/>
        <w:jc w:val="both"/>
        <w:rPr>
          <w:rFonts w:ascii="Times New Roman" w:eastAsiaTheme="minorHAnsi" w:hAnsi="Times New Roman"/>
        </w:rPr>
      </w:pPr>
      <w:r w:rsidRPr="00B56B26">
        <w:rPr>
          <w:rFonts w:ascii="Times New Roman" w:eastAsiaTheme="minorHAnsi" w:hAnsi="Times New Roman"/>
        </w:rPr>
        <w:t xml:space="preserve">Genelgenin 14 üncü maddesi kapsamında sadece aşağıdaki durumlar </w:t>
      </w:r>
      <w:proofErr w:type="spellStart"/>
      <w:r w:rsidRPr="00B56B26">
        <w:rPr>
          <w:rFonts w:ascii="Times New Roman" w:eastAsiaTheme="minorHAnsi" w:hAnsi="Times New Roman"/>
        </w:rPr>
        <w:t>TYP’den</w:t>
      </w:r>
      <w:proofErr w:type="spellEnd"/>
      <w:r w:rsidRPr="00B56B26">
        <w:rPr>
          <w:rFonts w:ascii="Times New Roman" w:eastAsiaTheme="minorHAnsi" w:hAnsi="Times New Roman"/>
        </w:rPr>
        <w:t xml:space="preserve"> ayrılma için mazeret sayılacak, bunlar dışındaki </w:t>
      </w:r>
      <w:proofErr w:type="spellStart"/>
      <w:r w:rsidRPr="00B56B26">
        <w:rPr>
          <w:rFonts w:ascii="Times New Roman" w:eastAsiaTheme="minorHAnsi" w:hAnsi="Times New Roman"/>
        </w:rPr>
        <w:t>TYP’den</w:t>
      </w:r>
      <w:proofErr w:type="spellEnd"/>
      <w:r w:rsidRPr="00B56B26">
        <w:rPr>
          <w:rFonts w:ascii="Times New Roman" w:eastAsiaTheme="minorHAnsi" w:hAnsi="Times New Roman"/>
        </w:rPr>
        <w:t xml:space="preserve"> ayrılma halleri ya da devamsızlık vb. gibi katılımcının kendi kusuru nedeniyle ilişiğinin kesilmesi halleri mazeret olarak kabul edilmeyecektir. </w:t>
      </w:r>
    </w:p>
    <w:p w:rsidR="00892D02" w:rsidRPr="00B56B26" w:rsidRDefault="00892D02" w:rsidP="00892D02">
      <w:pPr>
        <w:pStyle w:val="ListeParagraf"/>
        <w:tabs>
          <w:tab w:val="left" w:pos="1134"/>
        </w:tabs>
        <w:spacing w:after="0" w:line="288" w:lineRule="auto"/>
        <w:ind w:left="1069"/>
        <w:jc w:val="both"/>
        <w:rPr>
          <w:rFonts w:ascii="Times New Roman" w:eastAsiaTheme="minorHAnsi" w:hAnsi="Times New Roman"/>
        </w:rPr>
      </w:pPr>
      <w:r w:rsidRPr="00B56B26">
        <w:rPr>
          <w:rFonts w:ascii="Times New Roman" w:hAnsi="Times New Roman"/>
        </w:rPr>
        <w:t xml:space="preserve">a) </w:t>
      </w:r>
      <w:r w:rsidRPr="00B56B26">
        <w:rPr>
          <w:rFonts w:ascii="Times New Roman" w:eastAsiaTheme="minorHAnsi" w:hAnsi="Times New Roman"/>
        </w:rPr>
        <w:t>Katılımcının bir işe girdiğini beyan etmesi ve bu durumun SGK kayıtlarından da teyit edilmesi halinde,</w:t>
      </w:r>
    </w:p>
    <w:p w:rsidR="00892D02" w:rsidRPr="00B56B26" w:rsidRDefault="00892D02" w:rsidP="00892D02">
      <w:pPr>
        <w:pStyle w:val="ListeParagraf"/>
        <w:tabs>
          <w:tab w:val="left" w:pos="1134"/>
        </w:tabs>
        <w:spacing w:after="0" w:line="288" w:lineRule="auto"/>
        <w:ind w:left="1069"/>
        <w:jc w:val="both"/>
        <w:rPr>
          <w:rFonts w:ascii="Times New Roman" w:eastAsiaTheme="minorHAnsi" w:hAnsi="Times New Roman"/>
        </w:rPr>
      </w:pPr>
      <w:r w:rsidRPr="00B56B26">
        <w:rPr>
          <w:rFonts w:ascii="Times New Roman" w:eastAsiaTheme="minorHAnsi" w:hAnsi="Times New Roman"/>
        </w:rPr>
        <w:t>b)Sağlık raporu ile belgelenen, beş günü aşan hastalık hali ile birinci derece yakınlarına ve eşine refakat etmesi halinde,</w:t>
      </w:r>
    </w:p>
    <w:p w:rsidR="00892D02" w:rsidRPr="00B56B26" w:rsidRDefault="00892D02" w:rsidP="00892D02">
      <w:pPr>
        <w:pStyle w:val="ListeParagraf"/>
        <w:tabs>
          <w:tab w:val="left" w:pos="1134"/>
        </w:tabs>
        <w:spacing w:after="0" w:line="288" w:lineRule="auto"/>
        <w:ind w:left="1069"/>
        <w:jc w:val="both"/>
        <w:rPr>
          <w:rFonts w:ascii="Times New Roman" w:eastAsiaTheme="minorHAnsi" w:hAnsi="Times New Roman"/>
        </w:rPr>
      </w:pPr>
      <w:r w:rsidRPr="00B56B26">
        <w:rPr>
          <w:rFonts w:ascii="Times New Roman" w:eastAsiaTheme="minorHAnsi" w:hAnsi="Times New Roman"/>
        </w:rPr>
        <w:t>c)Beş günü aşacak şekilde programa katılımında sakınca görüldüğü sağlık raporu ile belgelenen hamilelik halinde,</w:t>
      </w:r>
    </w:p>
    <w:p w:rsidR="00892D02" w:rsidRPr="00B56B26" w:rsidRDefault="00892D02" w:rsidP="00892D02">
      <w:pPr>
        <w:pStyle w:val="ListeParagraf"/>
        <w:tabs>
          <w:tab w:val="left" w:pos="1134"/>
        </w:tabs>
        <w:spacing w:after="0" w:line="288" w:lineRule="auto"/>
        <w:ind w:left="1069"/>
        <w:jc w:val="both"/>
        <w:rPr>
          <w:rFonts w:ascii="Times New Roman" w:eastAsiaTheme="minorHAnsi" w:hAnsi="Times New Roman"/>
        </w:rPr>
      </w:pPr>
      <w:r w:rsidRPr="00B56B26">
        <w:rPr>
          <w:rFonts w:ascii="Times New Roman" w:eastAsiaTheme="minorHAnsi" w:hAnsi="Times New Roman"/>
        </w:rPr>
        <w:t>ç) Yetkili makamlarca verilen belgelerle ispat edilen ve beş günü aşan gözaltı, tutukluluk ve hükümlülük hallerinde,</w:t>
      </w:r>
    </w:p>
    <w:p w:rsidR="00892D02" w:rsidRPr="00B56B26" w:rsidRDefault="00892D02" w:rsidP="00892D02">
      <w:pPr>
        <w:pStyle w:val="ListeParagraf"/>
        <w:tabs>
          <w:tab w:val="left" w:pos="1134"/>
        </w:tabs>
        <w:spacing w:after="0" w:line="288" w:lineRule="auto"/>
        <w:ind w:left="1069"/>
        <w:jc w:val="both"/>
        <w:rPr>
          <w:rFonts w:ascii="Times New Roman" w:eastAsiaTheme="minorHAnsi" w:hAnsi="Times New Roman"/>
        </w:rPr>
      </w:pPr>
      <w:r w:rsidRPr="00B56B26">
        <w:rPr>
          <w:rFonts w:ascii="Times New Roman" w:eastAsiaTheme="minorHAnsi" w:hAnsi="Times New Roman"/>
        </w:rPr>
        <w:t xml:space="preserve">d) Katılımcı olarak belirlendiği bir </w:t>
      </w:r>
      <w:proofErr w:type="spellStart"/>
      <w:r w:rsidRPr="00B56B26">
        <w:rPr>
          <w:rFonts w:ascii="Times New Roman" w:eastAsiaTheme="minorHAnsi" w:hAnsi="Times New Roman"/>
        </w:rPr>
        <w:t>TYP’de</w:t>
      </w:r>
      <w:proofErr w:type="spellEnd"/>
      <w:r w:rsidRPr="00B56B26">
        <w:rPr>
          <w:rFonts w:ascii="Times New Roman" w:eastAsiaTheme="minorHAnsi" w:hAnsi="Times New Roman"/>
        </w:rPr>
        <w:t>, kişinin TYP Katılımcı Taahhütnamesini imzalamaması halinde,</w:t>
      </w:r>
    </w:p>
    <w:p w:rsidR="00892D02" w:rsidRPr="00B56B26" w:rsidRDefault="00892D02" w:rsidP="00892D02">
      <w:pPr>
        <w:pStyle w:val="ListeParagraf"/>
        <w:tabs>
          <w:tab w:val="left" w:pos="1134"/>
        </w:tabs>
        <w:spacing w:after="0" w:line="288" w:lineRule="auto"/>
        <w:ind w:left="1069"/>
        <w:jc w:val="both"/>
        <w:rPr>
          <w:rFonts w:ascii="Times New Roman" w:eastAsiaTheme="minorHAnsi" w:hAnsi="Times New Roman"/>
        </w:rPr>
      </w:pPr>
      <w:r w:rsidRPr="00B56B26">
        <w:rPr>
          <w:rFonts w:ascii="Times New Roman" w:eastAsiaTheme="minorHAnsi" w:hAnsi="Times New Roman"/>
        </w:rPr>
        <w:t xml:space="preserve">e) Yüklenici kurumun bilgisi </w:t>
      </w:r>
      <w:proofErr w:type="gramStart"/>
      <w:r w:rsidRPr="00B56B26">
        <w:rPr>
          <w:rFonts w:ascii="Times New Roman" w:eastAsiaTheme="minorHAnsi" w:hAnsi="Times New Roman"/>
        </w:rPr>
        <w:t>dahilinde</w:t>
      </w:r>
      <w:proofErr w:type="gramEnd"/>
      <w:r w:rsidRPr="00B56B26">
        <w:rPr>
          <w:rFonts w:ascii="Times New Roman" w:eastAsiaTheme="minorHAnsi" w:hAnsi="Times New Roman"/>
        </w:rPr>
        <w:t xml:space="preserve"> yapılan devamsızlıkların beş günü aşması halinde,</w:t>
      </w:r>
    </w:p>
    <w:p w:rsidR="00892D02" w:rsidRPr="00B56B26" w:rsidRDefault="00892D02" w:rsidP="00892D02">
      <w:pPr>
        <w:pStyle w:val="ListeParagraf"/>
        <w:tabs>
          <w:tab w:val="left" w:pos="1134"/>
        </w:tabs>
        <w:spacing w:after="0" w:line="288" w:lineRule="auto"/>
        <w:ind w:left="1069"/>
        <w:jc w:val="both"/>
        <w:rPr>
          <w:rFonts w:ascii="Times New Roman" w:eastAsiaTheme="minorHAnsi" w:hAnsi="Times New Roman"/>
        </w:rPr>
      </w:pPr>
      <w:r w:rsidRPr="00B56B26">
        <w:rPr>
          <w:rFonts w:ascii="Times New Roman" w:eastAsiaTheme="minorHAnsi" w:hAnsi="Times New Roman"/>
        </w:rPr>
        <w:t>f) Yetkili makamlarca verilen belgelerle ispat edilen iller arası ikametgâh değişikliği halinde,</w:t>
      </w:r>
    </w:p>
    <w:p w:rsidR="00892D02" w:rsidRPr="00B56B26" w:rsidRDefault="00892D02" w:rsidP="00892D02">
      <w:pPr>
        <w:pStyle w:val="ListeParagraf"/>
        <w:tabs>
          <w:tab w:val="left" w:pos="1134"/>
        </w:tabs>
        <w:spacing w:after="0" w:line="288" w:lineRule="auto"/>
        <w:ind w:left="1069"/>
        <w:jc w:val="both"/>
        <w:rPr>
          <w:rFonts w:ascii="Times New Roman" w:eastAsiaTheme="minorHAnsi" w:hAnsi="Times New Roman"/>
        </w:rPr>
      </w:pPr>
      <w:r w:rsidRPr="00B56B26">
        <w:rPr>
          <w:rFonts w:ascii="Times New Roman" w:eastAsiaTheme="minorHAnsi" w:hAnsi="Times New Roman"/>
        </w:rPr>
        <w:t xml:space="preserve">g) </w:t>
      </w:r>
      <w:proofErr w:type="gramStart"/>
      <w:r w:rsidRPr="00B56B26">
        <w:rPr>
          <w:rFonts w:ascii="Times New Roman" w:eastAsiaTheme="minorHAnsi" w:hAnsi="Times New Roman"/>
        </w:rPr>
        <w:t>25/06/2019</w:t>
      </w:r>
      <w:proofErr w:type="gramEnd"/>
      <w:r w:rsidRPr="00B56B26">
        <w:rPr>
          <w:rFonts w:ascii="Times New Roman" w:eastAsiaTheme="minorHAnsi" w:hAnsi="Times New Roman"/>
        </w:rPr>
        <w:t xml:space="preserve"> tarihli ve 7179 sayılı </w:t>
      </w:r>
      <w:proofErr w:type="spellStart"/>
      <w:r w:rsidRPr="00B56B26">
        <w:rPr>
          <w:rFonts w:ascii="Times New Roman" w:eastAsiaTheme="minorHAnsi" w:hAnsi="Times New Roman"/>
        </w:rPr>
        <w:t>Askeralma</w:t>
      </w:r>
      <w:proofErr w:type="spellEnd"/>
      <w:r w:rsidRPr="00B56B26">
        <w:rPr>
          <w:rFonts w:ascii="Times New Roman" w:eastAsiaTheme="minorHAnsi" w:hAnsi="Times New Roman"/>
        </w:rPr>
        <w:t xml:space="preserve"> Kanunu kapsamında programdan zorunlu askerlik hizmetini gerçekleştirmek için sevk tarihi itibarıyla ayrılması halinde,</w:t>
      </w:r>
    </w:p>
    <w:p w:rsidR="00892D02" w:rsidRPr="00B56B26" w:rsidRDefault="00892D02" w:rsidP="00892D02">
      <w:pPr>
        <w:pStyle w:val="ListeParagraf"/>
        <w:tabs>
          <w:tab w:val="left" w:pos="1134"/>
        </w:tabs>
        <w:spacing w:after="0" w:line="288" w:lineRule="auto"/>
        <w:ind w:left="1069"/>
        <w:jc w:val="both"/>
        <w:rPr>
          <w:rFonts w:ascii="Times New Roman" w:eastAsiaTheme="minorHAnsi" w:hAnsi="Times New Roman"/>
        </w:rPr>
      </w:pPr>
      <w:r w:rsidRPr="00B56B26">
        <w:rPr>
          <w:rFonts w:ascii="Times New Roman" w:eastAsiaTheme="minorHAnsi" w:hAnsi="Times New Roman"/>
        </w:rPr>
        <w:t xml:space="preserve">ğ) Yetkili makamlarca verilen belgelerle ispat edilen ve beş günü aşan şekilde katılımcının </w:t>
      </w:r>
      <w:proofErr w:type="spellStart"/>
      <w:r w:rsidRPr="00B56B26">
        <w:rPr>
          <w:rFonts w:ascii="Times New Roman" w:eastAsiaTheme="minorHAnsi" w:hAnsi="Times New Roman"/>
        </w:rPr>
        <w:t>TYP’ye</w:t>
      </w:r>
      <w:proofErr w:type="spellEnd"/>
      <w:r w:rsidRPr="00B56B26">
        <w:rPr>
          <w:rFonts w:ascii="Times New Roman" w:eastAsiaTheme="minorHAnsi" w:hAnsi="Times New Roman"/>
        </w:rPr>
        <w:t xml:space="preserve"> katılımını engelleyen hallerde,</w:t>
      </w:r>
    </w:p>
    <w:p w:rsidR="00892D02" w:rsidRPr="00B56B26" w:rsidRDefault="00892D02" w:rsidP="00892D02">
      <w:pPr>
        <w:pStyle w:val="ListeParagraf"/>
        <w:tabs>
          <w:tab w:val="left" w:pos="1134"/>
        </w:tabs>
        <w:spacing w:after="0" w:line="288" w:lineRule="auto"/>
        <w:ind w:left="1069"/>
        <w:jc w:val="both"/>
        <w:rPr>
          <w:rFonts w:ascii="Times New Roman" w:eastAsiaTheme="minorHAnsi" w:hAnsi="Times New Roman"/>
        </w:rPr>
      </w:pPr>
      <w:r w:rsidRPr="00B56B26">
        <w:rPr>
          <w:rFonts w:ascii="Times New Roman" w:eastAsiaTheme="minorHAnsi" w:hAnsi="Times New Roman"/>
        </w:rPr>
        <w:t xml:space="preserve">h) Katılımcının niteliklerinin </w:t>
      </w:r>
      <w:proofErr w:type="spellStart"/>
      <w:r w:rsidRPr="00B56B26">
        <w:rPr>
          <w:rFonts w:ascii="Times New Roman" w:eastAsiaTheme="minorHAnsi" w:hAnsi="Times New Roman"/>
        </w:rPr>
        <w:t>TYP’ye</w:t>
      </w:r>
      <w:proofErr w:type="spellEnd"/>
      <w:r w:rsidRPr="00B56B26">
        <w:rPr>
          <w:rFonts w:ascii="Times New Roman" w:eastAsiaTheme="minorHAnsi" w:hAnsi="Times New Roman"/>
        </w:rPr>
        <w:t xml:space="preserve"> uygun olmadığının yüklenici veya il müdürlüğü tarafından tespit edildiği hallerde.</w:t>
      </w:r>
    </w:p>
    <w:p w:rsidR="00892D02" w:rsidRPr="00B56B26" w:rsidRDefault="00892D02" w:rsidP="00892D02">
      <w:pPr>
        <w:pStyle w:val="ListeParagraf"/>
        <w:numPr>
          <w:ilvl w:val="0"/>
          <w:numId w:val="1"/>
        </w:numPr>
        <w:spacing w:after="0" w:line="288" w:lineRule="auto"/>
        <w:jc w:val="both"/>
        <w:rPr>
          <w:rFonts w:ascii="Times New Roman" w:eastAsiaTheme="minorHAnsi" w:hAnsi="Times New Roman"/>
        </w:rPr>
      </w:pPr>
      <w:r w:rsidRPr="00B56B26">
        <w:rPr>
          <w:rFonts w:ascii="Times New Roman" w:eastAsiaTheme="minorHAnsi" w:hAnsi="Times New Roman"/>
        </w:rPr>
        <w:t>Toplum Yararına Programların Yürütülmesine İlişkin Usul ve Esaslar Hakkında Yönetmelik kapsamında düzenlenecek programlar arasında bekleme yapılmaksızın geçiş yapılabilir.</w:t>
      </w:r>
    </w:p>
    <w:p w:rsidR="00892D02" w:rsidRPr="00B56B26" w:rsidRDefault="00892D02" w:rsidP="00892D02">
      <w:pPr>
        <w:pStyle w:val="ListeParagraf"/>
        <w:numPr>
          <w:ilvl w:val="0"/>
          <w:numId w:val="1"/>
        </w:numPr>
        <w:spacing w:after="0" w:line="288" w:lineRule="auto"/>
        <w:jc w:val="both"/>
        <w:rPr>
          <w:rFonts w:ascii="Times New Roman" w:eastAsiaTheme="minorHAnsi" w:hAnsi="Times New Roman"/>
        </w:rPr>
      </w:pPr>
      <w:r w:rsidRPr="00B56B26">
        <w:rPr>
          <w:rFonts w:ascii="Times New Roman" w:eastAsiaTheme="minorHAnsi" w:hAnsi="Times New Roman"/>
        </w:rPr>
        <w:t xml:space="preserve">Genelgenin 14 üncü maddesi kapsamında TYP bittikten sonra Kurum tarafından teklif edilen ve niteliklerine uygun en az üç işi mazeretsiz olarak kabul etmeyenlerin tespitinde, katılımcıdan sorumlu olan İş ve Meslek Danışmanının yazılı bildirimleri ya da sistem üzerindeki kayıtları esas alınacaktır. Kurum tarafından teklif edilen bir işi kabul eden ya da kendi imkânıyla bir işe girdiği SGK kayıtlarından tespit edilen katılımcılar için üç iş </w:t>
      </w:r>
      <w:r w:rsidRPr="00B56B26">
        <w:rPr>
          <w:rFonts w:ascii="Times New Roman" w:eastAsiaTheme="minorHAnsi" w:hAnsi="Times New Roman"/>
        </w:rPr>
        <w:lastRenderedPageBreak/>
        <w:t xml:space="preserve">teklifinin hesaplanması son girmiş olduğu işten sonra yeniden başlar. Teklif edilen işin, kişinin niteliklerine uygun iş sayılması için aşağıdaki </w:t>
      </w:r>
      <w:proofErr w:type="gramStart"/>
      <w:r w:rsidRPr="00B56B26">
        <w:rPr>
          <w:rFonts w:ascii="Times New Roman" w:eastAsiaTheme="minorHAnsi" w:hAnsi="Times New Roman"/>
        </w:rPr>
        <w:t>kriterleri</w:t>
      </w:r>
      <w:proofErr w:type="gramEnd"/>
      <w:r w:rsidRPr="00B56B26">
        <w:rPr>
          <w:rFonts w:ascii="Times New Roman" w:eastAsiaTheme="minorHAnsi" w:hAnsi="Times New Roman"/>
        </w:rPr>
        <w:t xml:space="preserve"> taşıması gereklidir: </w:t>
      </w:r>
    </w:p>
    <w:p w:rsidR="00892D02" w:rsidRPr="00B56B26" w:rsidRDefault="00892D02" w:rsidP="00892D02">
      <w:pPr>
        <w:tabs>
          <w:tab w:val="left" w:pos="1134"/>
        </w:tabs>
        <w:spacing w:after="0" w:line="288" w:lineRule="auto"/>
        <w:ind w:left="1069"/>
        <w:jc w:val="both"/>
        <w:rPr>
          <w:rFonts w:ascii="Times New Roman" w:eastAsiaTheme="minorHAnsi" w:hAnsi="Times New Roman"/>
        </w:rPr>
      </w:pPr>
      <w:r w:rsidRPr="00B56B26">
        <w:rPr>
          <w:rFonts w:ascii="Times New Roman" w:eastAsiaTheme="minorHAnsi" w:hAnsi="Times New Roman"/>
        </w:rPr>
        <w:t>a) Kişinin mesleğine, eğitim durumuna, yaşına, cinsiyetine, fizik ve sağlık durumuna uygunluk,</w:t>
      </w:r>
    </w:p>
    <w:p w:rsidR="00892D02" w:rsidRPr="00B56B26" w:rsidRDefault="00892D02" w:rsidP="00892D02">
      <w:pPr>
        <w:tabs>
          <w:tab w:val="left" w:pos="1134"/>
        </w:tabs>
        <w:spacing w:after="0" w:line="288" w:lineRule="auto"/>
        <w:ind w:left="1069"/>
        <w:jc w:val="both"/>
        <w:rPr>
          <w:rFonts w:ascii="Times New Roman" w:eastAsiaTheme="minorHAnsi" w:hAnsi="Times New Roman"/>
        </w:rPr>
      </w:pPr>
      <w:r w:rsidRPr="00B56B26" w:rsidDel="00FB7702">
        <w:rPr>
          <w:rFonts w:ascii="Times New Roman" w:eastAsiaTheme="minorHAnsi" w:hAnsi="Times New Roman"/>
        </w:rPr>
        <w:t xml:space="preserve"> </w:t>
      </w:r>
      <w:r w:rsidRPr="00B56B26">
        <w:rPr>
          <w:rFonts w:ascii="Times New Roman" w:eastAsiaTheme="minorHAnsi" w:hAnsi="Times New Roman"/>
        </w:rPr>
        <w:t>b) Çalışma koşulları itibarıyla, iş yasalarında belirlenmiş olan hükümlere uygunluk (en az asgari ücret verilmesi, günlük ve/veya haftalık çalışma süresinin aşılmaması, fazla çalışma ücreti, yıllık ücretli izin vb.),</w:t>
      </w:r>
    </w:p>
    <w:p w:rsidR="00892D02" w:rsidRPr="00B56B26" w:rsidRDefault="00892D02" w:rsidP="00892D02">
      <w:pPr>
        <w:tabs>
          <w:tab w:val="left" w:pos="1134"/>
        </w:tabs>
        <w:spacing w:after="0" w:line="288" w:lineRule="auto"/>
        <w:ind w:left="1069"/>
        <w:jc w:val="both"/>
        <w:rPr>
          <w:rFonts w:ascii="Times New Roman" w:eastAsiaTheme="minorHAnsi" w:hAnsi="Times New Roman"/>
        </w:rPr>
      </w:pPr>
      <w:r w:rsidRPr="00B56B26">
        <w:rPr>
          <w:rFonts w:ascii="Times New Roman" w:eastAsiaTheme="minorHAnsi" w:hAnsi="Times New Roman"/>
        </w:rPr>
        <w:t>c) Kişinin ikamet ettiği yerin belediye mücavir alanı sınırlarında bir iş olması,</w:t>
      </w:r>
    </w:p>
    <w:p w:rsidR="00892D02" w:rsidRPr="00B56B26" w:rsidRDefault="00892D02" w:rsidP="00892D02">
      <w:pPr>
        <w:tabs>
          <w:tab w:val="left" w:pos="1134"/>
        </w:tabs>
        <w:spacing w:after="0" w:line="288" w:lineRule="auto"/>
        <w:ind w:left="1069"/>
        <w:jc w:val="both"/>
        <w:rPr>
          <w:rFonts w:ascii="Times New Roman" w:eastAsiaTheme="minorHAnsi" w:hAnsi="Times New Roman"/>
          <w:b/>
        </w:rPr>
      </w:pPr>
      <w:r w:rsidRPr="00B56B26">
        <w:rPr>
          <w:rFonts w:ascii="Times New Roman" w:eastAsiaTheme="minorHAnsi" w:hAnsi="Times New Roman"/>
        </w:rPr>
        <w:t xml:space="preserve">ç) Teklif edilen işin yapılacağı işyerinden, işsizin,  </w:t>
      </w:r>
      <w:proofErr w:type="gramStart"/>
      <w:r w:rsidRPr="00B56B26">
        <w:rPr>
          <w:rFonts w:ascii="Times New Roman" w:eastAsiaTheme="minorHAnsi" w:hAnsi="Times New Roman"/>
        </w:rPr>
        <w:t>22/05/2003</w:t>
      </w:r>
      <w:proofErr w:type="gramEnd"/>
      <w:r w:rsidRPr="00B56B26">
        <w:rPr>
          <w:rFonts w:ascii="Times New Roman" w:eastAsiaTheme="minorHAnsi" w:hAnsi="Times New Roman"/>
        </w:rPr>
        <w:t xml:space="preserve"> tarihli ve 4857 sayılı İş Kanununun 24/II maddesinde belirtildiği gibi haklı sebeple ayrılmamış olması.</w:t>
      </w:r>
    </w:p>
    <w:p w:rsidR="00892D02" w:rsidRPr="00B12D9C" w:rsidRDefault="00892D02" w:rsidP="00892D02">
      <w:pPr>
        <w:pStyle w:val="KonuBal"/>
        <w:numPr>
          <w:ilvl w:val="0"/>
          <w:numId w:val="1"/>
        </w:numPr>
        <w:spacing w:line="288" w:lineRule="auto"/>
        <w:rPr>
          <w:rFonts w:eastAsiaTheme="minorHAnsi" w:cs="Times New Roman"/>
          <w:b w:val="0"/>
          <w:color w:val="auto"/>
          <w:spacing w:val="0"/>
          <w:kern w:val="0"/>
          <w:sz w:val="22"/>
          <w:szCs w:val="22"/>
          <w:highlight w:val="yellow"/>
        </w:rPr>
      </w:pPr>
      <w:r w:rsidRPr="00B12D9C">
        <w:rPr>
          <w:rFonts w:eastAsiaTheme="minorHAnsi" w:cs="Times New Roman"/>
          <w:b w:val="0"/>
          <w:color w:val="auto"/>
          <w:spacing w:val="0"/>
          <w:kern w:val="0"/>
          <w:sz w:val="22"/>
          <w:szCs w:val="22"/>
          <w:highlight w:val="yellow"/>
        </w:rPr>
        <w:t xml:space="preserve">Katılımcıların </w:t>
      </w:r>
      <w:proofErr w:type="spellStart"/>
      <w:r w:rsidRPr="00B12D9C">
        <w:rPr>
          <w:rFonts w:eastAsiaTheme="minorHAnsi" w:cs="Times New Roman"/>
          <w:b w:val="0"/>
          <w:color w:val="auto"/>
          <w:spacing w:val="0"/>
          <w:kern w:val="0"/>
          <w:sz w:val="22"/>
          <w:szCs w:val="22"/>
          <w:highlight w:val="yellow"/>
        </w:rPr>
        <w:t>TYP’ye</w:t>
      </w:r>
      <w:proofErr w:type="spellEnd"/>
      <w:r w:rsidRPr="00B12D9C">
        <w:rPr>
          <w:rFonts w:eastAsiaTheme="minorHAnsi" w:cs="Times New Roman"/>
          <w:b w:val="0"/>
          <w:color w:val="auto"/>
          <w:spacing w:val="0"/>
          <w:kern w:val="0"/>
          <w:sz w:val="22"/>
          <w:szCs w:val="22"/>
          <w:highlight w:val="yellow"/>
        </w:rPr>
        <w:t xml:space="preserve"> devamı zorunludur. Katılımcılar </w:t>
      </w:r>
      <w:proofErr w:type="spellStart"/>
      <w:r w:rsidRPr="00B12D9C">
        <w:rPr>
          <w:rFonts w:eastAsiaTheme="minorHAnsi" w:cs="Times New Roman"/>
          <w:b w:val="0"/>
          <w:color w:val="auto"/>
          <w:spacing w:val="0"/>
          <w:kern w:val="0"/>
          <w:sz w:val="22"/>
          <w:szCs w:val="22"/>
          <w:highlight w:val="yellow"/>
        </w:rPr>
        <w:t>TYP’nin</w:t>
      </w:r>
      <w:proofErr w:type="spellEnd"/>
      <w:r w:rsidRPr="00B12D9C">
        <w:rPr>
          <w:rFonts w:eastAsiaTheme="minorHAnsi" w:cs="Times New Roman"/>
          <w:b w:val="0"/>
          <w:color w:val="auto"/>
          <w:spacing w:val="0"/>
          <w:kern w:val="0"/>
          <w:sz w:val="22"/>
          <w:szCs w:val="22"/>
          <w:highlight w:val="yellow"/>
        </w:rPr>
        <w:t xml:space="preserve"> süresine bakılmaksızın yükleniciye ve Kuruma bilgi vermek ve Kurum ya da yükleniciden onay almak şartıyla </w:t>
      </w:r>
      <w:r w:rsidRPr="004C521F">
        <w:rPr>
          <w:rFonts w:eastAsiaTheme="minorHAnsi" w:cs="Times New Roman"/>
          <w:b w:val="0"/>
          <w:color w:val="auto"/>
          <w:spacing w:val="0"/>
          <w:kern w:val="0"/>
          <w:sz w:val="22"/>
          <w:szCs w:val="22"/>
          <w:highlight w:val="cyan"/>
        </w:rPr>
        <w:t xml:space="preserve">beş güne </w:t>
      </w:r>
      <w:r w:rsidRPr="00B12D9C">
        <w:rPr>
          <w:rFonts w:eastAsiaTheme="minorHAnsi" w:cs="Times New Roman"/>
          <w:b w:val="0"/>
          <w:color w:val="auto"/>
          <w:spacing w:val="0"/>
          <w:kern w:val="0"/>
          <w:sz w:val="22"/>
          <w:szCs w:val="22"/>
          <w:highlight w:val="yellow"/>
        </w:rPr>
        <w:t>kadar ücretsiz izin kullanabilir. Ücretsiz izin kullanılan dönemde katılımcıya herhangi bir ücret ödenmez ve SGK bildirimi de devamsızlıklar düşüldükten sonra kalan süre üzerinden yapılır.</w:t>
      </w:r>
    </w:p>
    <w:p w:rsidR="00892D02" w:rsidRPr="00B12D9C" w:rsidRDefault="00892D02" w:rsidP="00892D02">
      <w:pPr>
        <w:pStyle w:val="KonuBal"/>
        <w:numPr>
          <w:ilvl w:val="0"/>
          <w:numId w:val="1"/>
        </w:numPr>
        <w:spacing w:line="288" w:lineRule="auto"/>
        <w:rPr>
          <w:rFonts w:eastAsiaTheme="minorHAnsi" w:cs="Times New Roman"/>
          <w:b w:val="0"/>
          <w:color w:val="auto"/>
          <w:spacing w:val="0"/>
          <w:kern w:val="0"/>
          <w:sz w:val="22"/>
          <w:szCs w:val="22"/>
          <w:highlight w:val="yellow"/>
        </w:rPr>
      </w:pPr>
      <w:r w:rsidRPr="00B12D9C">
        <w:rPr>
          <w:rFonts w:eastAsiaTheme="minorHAnsi" w:cs="Times New Roman"/>
          <w:b w:val="0"/>
          <w:color w:val="auto"/>
          <w:spacing w:val="0"/>
          <w:kern w:val="0"/>
          <w:sz w:val="22"/>
          <w:szCs w:val="22"/>
          <w:highlight w:val="yellow"/>
        </w:rPr>
        <w:t>Sağlık sorunları, evlenme, doğum ve birinci derece yakınların vefatı ve benzeri durumlar da beş günlük ücretsiz izin kapsamında değerlendirilir.</w:t>
      </w:r>
    </w:p>
    <w:p w:rsidR="00892D02" w:rsidRPr="00B56B26" w:rsidRDefault="00892D02" w:rsidP="00892D02">
      <w:pPr>
        <w:pStyle w:val="KonuBal"/>
        <w:numPr>
          <w:ilvl w:val="0"/>
          <w:numId w:val="1"/>
        </w:numPr>
        <w:spacing w:line="288" w:lineRule="auto"/>
        <w:rPr>
          <w:rFonts w:eastAsiaTheme="minorHAnsi" w:cs="Times New Roman"/>
          <w:b w:val="0"/>
          <w:color w:val="auto"/>
          <w:spacing w:val="0"/>
          <w:kern w:val="0"/>
          <w:sz w:val="22"/>
          <w:szCs w:val="22"/>
        </w:rPr>
      </w:pPr>
      <w:r w:rsidRPr="00B56B26">
        <w:rPr>
          <w:rFonts w:eastAsiaTheme="minorHAnsi" w:cs="Times New Roman"/>
          <w:b w:val="0"/>
          <w:color w:val="auto"/>
          <w:spacing w:val="0"/>
          <w:kern w:val="0"/>
          <w:sz w:val="22"/>
          <w:szCs w:val="22"/>
        </w:rPr>
        <w:t xml:space="preserve">Hafta tatili günleri de hafta içi günleri gibi çalışılmış olarak değerlendirilir. Katılımcıların hafta tatili ya da resmi tatil günlerine denk gelen izinleri, ücretsiz izin haklarından düşülmez. </w:t>
      </w:r>
    </w:p>
    <w:p w:rsidR="00892D02" w:rsidRPr="00B56B26" w:rsidRDefault="00892D02" w:rsidP="00892D02">
      <w:pPr>
        <w:pStyle w:val="KonuBal"/>
        <w:numPr>
          <w:ilvl w:val="0"/>
          <w:numId w:val="1"/>
        </w:numPr>
        <w:spacing w:line="288" w:lineRule="auto"/>
        <w:rPr>
          <w:rFonts w:eastAsiaTheme="minorHAnsi" w:cs="Times New Roman"/>
          <w:b w:val="0"/>
          <w:color w:val="auto"/>
          <w:spacing w:val="0"/>
          <w:kern w:val="0"/>
          <w:sz w:val="22"/>
          <w:szCs w:val="22"/>
        </w:rPr>
      </w:pPr>
      <w:r w:rsidRPr="00B56B26">
        <w:rPr>
          <w:rFonts w:eastAsiaTheme="minorHAnsi" w:cs="Times New Roman"/>
          <w:b w:val="0"/>
          <w:color w:val="auto"/>
          <w:spacing w:val="0"/>
          <w:kern w:val="0"/>
          <w:sz w:val="22"/>
          <w:szCs w:val="22"/>
        </w:rPr>
        <w:t>5510 sayılı Kanun’a göre iş kazası ve meslek hastalığı kapsamına giren sağlık sorunları hariç, herhangi bir nedenle beş günlük izin süresinin aşılması halinde, yüklenici tarafından katılımcının ilişiği kesilerek il müdürlüğüne bildirilir.</w:t>
      </w:r>
    </w:p>
    <w:p w:rsidR="00892D02" w:rsidRPr="00B56B26" w:rsidRDefault="00892D02" w:rsidP="00892D02">
      <w:pPr>
        <w:pStyle w:val="KonuBal"/>
        <w:numPr>
          <w:ilvl w:val="0"/>
          <w:numId w:val="1"/>
        </w:numPr>
        <w:spacing w:line="288" w:lineRule="auto"/>
        <w:rPr>
          <w:rFonts w:eastAsiaTheme="minorHAnsi" w:cs="Times New Roman"/>
          <w:b w:val="0"/>
          <w:color w:val="auto"/>
          <w:spacing w:val="0"/>
          <w:kern w:val="0"/>
          <w:sz w:val="22"/>
          <w:szCs w:val="22"/>
        </w:rPr>
      </w:pPr>
      <w:r w:rsidRPr="00B56B26">
        <w:rPr>
          <w:rFonts w:eastAsiaTheme="minorHAnsi" w:cs="Times New Roman"/>
          <w:b w:val="0"/>
          <w:color w:val="auto"/>
          <w:spacing w:val="0"/>
          <w:kern w:val="0"/>
          <w:sz w:val="22"/>
          <w:szCs w:val="22"/>
        </w:rPr>
        <w:t xml:space="preserve">Katılımcıların yükleniciye ve Kuruma bilgi vermeden ve bunlardan onay almadan ya da belgeye dayalı mücbir nedenleri olmadan </w:t>
      </w:r>
      <w:proofErr w:type="spellStart"/>
      <w:r w:rsidRPr="00B56B26">
        <w:rPr>
          <w:rFonts w:eastAsiaTheme="minorHAnsi" w:cs="Times New Roman"/>
          <w:b w:val="0"/>
          <w:color w:val="auto"/>
          <w:spacing w:val="0"/>
          <w:kern w:val="0"/>
          <w:sz w:val="22"/>
          <w:szCs w:val="22"/>
        </w:rPr>
        <w:t>TYP’ye</w:t>
      </w:r>
      <w:proofErr w:type="spellEnd"/>
      <w:r w:rsidRPr="00B56B26">
        <w:rPr>
          <w:rFonts w:eastAsiaTheme="minorHAnsi" w:cs="Times New Roman"/>
          <w:b w:val="0"/>
          <w:color w:val="auto"/>
          <w:spacing w:val="0"/>
          <w:kern w:val="0"/>
          <w:sz w:val="22"/>
          <w:szCs w:val="22"/>
        </w:rPr>
        <w:t xml:space="preserve"> devamsızlık hakları bulunmamaktadır. Bu şekildeki bir günlük devamsızlıkta dahi yüklenici tarafından katılımcının TYP ile ilişiği kesilerek il müdürlüğüne bildirilir. </w:t>
      </w:r>
      <w:proofErr w:type="spellStart"/>
      <w:r w:rsidRPr="00B56B26">
        <w:rPr>
          <w:rFonts w:eastAsiaTheme="minorHAnsi" w:cs="Times New Roman"/>
          <w:b w:val="0"/>
          <w:color w:val="auto"/>
          <w:spacing w:val="0"/>
          <w:kern w:val="0"/>
          <w:sz w:val="22"/>
          <w:szCs w:val="22"/>
        </w:rPr>
        <w:t>TYP’ye</w:t>
      </w:r>
      <w:proofErr w:type="spellEnd"/>
      <w:r w:rsidRPr="00B56B26">
        <w:rPr>
          <w:rFonts w:eastAsiaTheme="minorHAnsi" w:cs="Times New Roman"/>
          <w:b w:val="0"/>
          <w:color w:val="auto"/>
          <w:spacing w:val="0"/>
          <w:kern w:val="0"/>
          <w:sz w:val="22"/>
          <w:szCs w:val="22"/>
        </w:rPr>
        <w:t xml:space="preserve"> katılmaya hak kazanan katılımcının programa başladığı ilk gün katılım sağlamadan programdan ayrılması halinde, herhangi bir ödeme yapılmaz. </w:t>
      </w:r>
    </w:p>
    <w:p w:rsidR="00892D02" w:rsidRPr="00B56B26" w:rsidRDefault="00892D02" w:rsidP="00892D02">
      <w:pPr>
        <w:pStyle w:val="ListeParagraf"/>
        <w:numPr>
          <w:ilvl w:val="0"/>
          <w:numId w:val="1"/>
        </w:numPr>
        <w:spacing w:after="0" w:line="288" w:lineRule="auto"/>
        <w:jc w:val="both"/>
        <w:rPr>
          <w:rFonts w:ascii="Times New Roman" w:eastAsiaTheme="minorHAnsi" w:hAnsi="Times New Roman"/>
        </w:rPr>
      </w:pPr>
      <w:r w:rsidRPr="00B56B26">
        <w:rPr>
          <w:rFonts w:ascii="Times New Roman" w:eastAsiaTheme="minorHAnsi" w:hAnsi="Times New Roman"/>
        </w:rPr>
        <w:t>Her katılımcı devam ettiği günler için Devam Çizelgesine imza atmakla yükümlüdür.</w:t>
      </w:r>
    </w:p>
    <w:p w:rsidR="00892D02" w:rsidRPr="00B56B26" w:rsidRDefault="00892D02" w:rsidP="00892D02">
      <w:pPr>
        <w:pStyle w:val="ListeParagraf"/>
        <w:numPr>
          <w:ilvl w:val="0"/>
          <w:numId w:val="1"/>
        </w:numPr>
        <w:spacing w:after="0" w:line="288" w:lineRule="auto"/>
        <w:jc w:val="both"/>
        <w:rPr>
          <w:rFonts w:ascii="Times New Roman" w:eastAsiaTheme="minorHAnsi" w:hAnsi="Times New Roman"/>
        </w:rPr>
      </w:pPr>
      <w:r w:rsidRPr="00B56B26">
        <w:rPr>
          <w:rFonts w:ascii="Times New Roman" w:eastAsiaTheme="minorHAnsi" w:hAnsi="Times New Roman"/>
        </w:rPr>
        <w:t xml:space="preserve">Kurum tarafından sunulan hizmetlerin geliştirilmesinde katılımcıların da görüşlerinin alınması amacıyla, Kurum’dan alınan hizmetlerle ilgili her türlü </w:t>
      </w:r>
      <w:proofErr w:type="gramStart"/>
      <w:r w:rsidRPr="00B56B26">
        <w:rPr>
          <w:rFonts w:ascii="Times New Roman" w:eastAsiaTheme="minorHAnsi" w:hAnsi="Times New Roman"/>
        </w:rPr>
        <w:t>şikayet</w:t>
      </w:r>
      <w:proofErr w:type="gramEnd"/>
      <w:r w:rsidRPr="00B56B26">
        <w:rPr>
          <w:rFonts w:ascii="Times New Roman" w:eastAsiaTheme="minorHAnsi" w:hAnsi="Times New Roman"/>
        </w:rPr>
        <w:t>, eleştiri ve önerilerin tarafımıza iletilmesi önem arz etmektedir. Ayrıca Kurum personeli ihtiyaç hâlinde katılımcılarla temas kurarak görüşlerini alabilecektir. Bu nedenle Kurum kayıtlarındaki iletişim bilgilerinin katılımcılar tarafından güncel tutulması gerekmektedir.</w:t>
      </w:r>
    </w:p>
    <w:p w:rsidR="00892D02" w:rsidRPr="00B56B26" w:rsidRDefault="00892D02" w:rsidP="00892D02">
      <w:pPr>
        <w:spacing w:after="0" w:line="288" w:lineRule="auto"/>
        <w:jc w:val="both"/>
        <w:rPr>
          <w:rFonts w:ascii="Times New Roman" w:hAnsi="Times New Roman"/>
          <w:b/>
        </w:rPr>
      </w:pPr>
    </w:p>
    <w:p w:rsidR="00892D02" w:rsidRPr="00B56B26" w:rsidRDefault="00892D02" w:rsidP="00892D02">
      <w:pPr>
        <w:spacing w:after="0" w:line="288" w:lineRule="auto"/>
        <w:jc w:val="both"/>
        <w:rPr>
          <w:rFonts w:ascii="Times New Roman" w:eastAsiaTheme="minorHAnsi" w:hAnsi="Times New Roman"/>
        </w:rPr>
      </w:pPr>
      <w:r w:rsidRPr="00B56B26">
        <w:rPr>
          <w:rFonts w:ascii="Times New Roman" w:eastAsiaTheme="minorHAnsi" w:hAnsi="Times New Roman"/>
        </w:rPr>
        <w:t xml:space="preserve">Yukarıda yer alan hususları ve yürürlükteki mevzuatta yer alan diğer hükümleri okuduğumu ve anladığımı, katılım koşullarını taşıdığımı, </w:t>
      </w:r>
      <w:proofErr w:type="spellStart"/>
      <w:r w:rsidRPr="00B56B26">
        <w:rPr>
          <w:rFonts w:ascii="Times New Roman" w:eastAsiaTheme="minorHAnsi" w:hAnsi="Times New Roman"/>
        </w:rPr>
        <w:t>TYP’nin</w:t>
      </w:r>
      <w:proofErr w:type="spellEnd"/>
      <w:r w:rsidRPr="00B56B26">
        <w:rPr>
          <w:rFonts w:ascii="Times New Roman" w:eastAsiaTheme="minorHAnsi" w:hAnsi="Times New Roman"/>
        </w:rPr>
        <w:t xml:space="preserve"> devamı sırasında belirlenen tüm kurallara uyacağımı, aksi yönde bir tespit olması durumunda da hakkımdaki yaptırımları kabul ettiğimi beyan ederim.</w:t>
      </w:r>
    </w:p>
    <w:p w:rsidR="00892D02" w:rsidRPr="00B56B26" w:rsidRDefault="00892D02" w:rsidP="00892D02">
      <w:pPr>
        <w:spacing w:after="0" w:line="288" w:lineRule="auto"/>
        <w:jc w:val="both"/>
        <w:rPr>
          <w:rFonts w:ascii="Times New Roman" w:eastAsiaTheme="minorHAnsi" w:hAnsi="Times New Roman"/>
        </w:rPr>
      </w:pPr>
    </w:p>
    <w:p w:rsidR="00792551" w:rsidRPr="00B56B26" w:rsidRDefault="00792551" w:rsidP="00892D02">
      <w:pPr>
        <w:spacing w:after="0" w:line="288" w:lineRule="auto"/>
        <w:jc w:val="both"/>
        <w:rPr>
          <w:rFonts w:ascii="Times New Roman" w:eastAsiaTheme="minorHAns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2126"/>
        <w:gridCol w:w="4111"/>
        <w:gridCol w:w="2126"/>
        <w:gridCol w:w="1701"/>
      </w:tblGrid>
      <w:tr w:rsidR="00B56B26" w:rsidRPr="00B56B26" w:rsidTr="00B56B26">
        <w:trPr>
          <w:trHeight w:val="340"/>
        </w:trPr>
        <w:tc>
          <w:tcPr>
            <w:tcW w:w="779" w:type="dxa"/>
          </w:tcPr>
          <w:p w:rsidR="00B56B26" w:rsidRPr="00B56B26" w:rsidRDefault="00B56B26" w:rsidP="00C71A53">
            <w:pPr>
              <w:spacing w:after="0" w:line="288" w:lineRule="auto"/>
              <w:jc w:val="center"/>
              <w:rPr>
                <w:rFonts w:ascii="Times New Roman" w:hAnsi="Times New Roman"/>
                <w:b/>
              </w:rPr>
            </w:pPr>
            <w:r w:rsidRPr="00B56B26">
              <w:rPr>
                <w:rFonts w:ascii="Times New Roman" w:hAnsi="Times New Roman"/>
                <w:b/>
              </w:rPr>
              <w:t>Sıra</w:t>
            </w:r>
          </w:p>
        </w:tc>
        <w:tc>
          <w:tcPr>
            <w:tcW w:w="2126" w:type="dxa"/>
          </w:tcPr>
          <w:p w:rsidR="00B56B26" w:rsidRPr="00B56B26" w:rsidRDefault="00B56B26" w:rsidP="00C71A53">
            <w:pPr>
              <w:spacing w:after="0" w:line="288" w:lineRule="auto"/>
              <w:jc w:val="center"/>
              <w:rPr>
                <w:rFonts w:ascii="Times New Roman" w:hAnsi="Times New Roman"/>
                <w:b/>
              </w:rPr>
            </w:pPr>
            <w:r>
              <w:rPr>
                <w:rFonts w:ascii="Times New Roman" w:hAnsi="Times New Roman"/>
                <w:b/>
              </w:rPr>
              <w:t xml:space="preserve">Katılımcı </w:t>
            </w:r>
            <w:proofErr w:type="spellStart"/>
            <w:r>
              <w:rPr>
                <w:rFonts w:ascii="Times New Roman" w:hAnsi="Times New Roman"/>
                <w:b/>
              </w:rPr>
              <w:t>Tc</w:t>
            </w:r>
            <w:proofErr w:type="spellEnd"/>
            <w:r>
              <w:rPr>
                <w:rFonts w:ascii="Times New Roman" w:hAnsi="Times New Roman"/>
                <w:b/>
              </w:rPr>
              <w:t>. No:</w:t>
            </w:r>
          </w:p>
        </w:tc>
        <w:tc>
          <w:tcPr>
            <w:tcW w:w="4111" w:type="dxa"/>
          </w:tcPr>
          <w:p w:rsidR="00B56B26" w:rsidRPr="00B56B26" w:rsidRDefault="00B56B26" w:rsidP="00C71A53">
            <w:pPr>
              <w:spacing w:after="0" w:line="288" w:lineRule="auto"/>
              <w:jc w:val="center"/>
              <w:rPr>
                <w:rFonts w:ascii="Times New Roman" w:hAnsi="Times New Roman"/>
                <w:b/>
              </w:rPr>
            </w:pPr>
            <w:r>
              <w:rPr>
                <w:rFonts w:ascii="Times New Roman" w:hAnsi="Times New Roman"/>
                <w:b/>
              </w:rPr>
              <w:t>Katılımcının Adı-S</w:t>
            </w:r>
            <w:r w:rsidRPr="00B56B26">
              <w:rPr>
                <w:rFonts w:ascii="Times New Roman" w:hAnsi="Times New Roman"/>
                <w:b/>
              </w:rPr>
              <w:t>oyadı</w:t>
            </w:r>
          </w:p>
        </w:tc>
        <w:tc>
          <w:tcPr>
            <w:tcW w:w="2126" w:type="dxa"/>
          </w:tcPr>
          <w:p w:rsidR="00B56B26" w:rsidRPr="00B56B26" w:rsidRDefault="00B56B26" w:rsidP="00C71A53">
            <w:pPr>
              <w:spacing w:after="0" w:line="288" w:lineRule="auto"/>
              <w:jc w:val="center"/>
              <w:rPr>
                <w:rFonts w:ascii="Times New Roman" w:hAnsi="Times New Roman"/>
                <w:b/>
              </w:rPr>
            </w:pPr>
            <w:r w:rsidRPr="00B56B26">
              <w:rPr>
                <w:rFonts w:ascii="Times New Roman" w:hAnsi="Times New Roman"/>
                <w:b/>
              </w:rPr>
              <w:t>Tarih</w:t>
            </w:r>
          </w:p>
        </w:tc>
        <w:tc>
          <w:tcPr>
            <w:tcW w:w="1701" w:type="dxa"/>
          </w:tcPr>
          <w:p w:rsidR="00B56B26" w:rsidRPr="00B56B26" w:rsidRDefault="00B56B26" w:rsidP="00C71A53">
            <w:pPr>
              <w:spacing w:after="0" w:line="288" w:lineRule="auto"/>
              <w:jc w:val="center"/>
              <w:rPr>
                <w:rFonts w:ascii="Times New Roman" w:hAnsi="Times New Roman"/>
                <w:b/>
              </w:rPr>
            </w:pPr>
            <w:proofErr w:type="gramStart"/>
            <w:r w:rsidRPr="00B56B26">
              <w:rPr>
                <w:rFonts w:ascii="Times New Roman" w:hAnsi="Times New Roman"/>
                <w:b/>
              </w:rPr>
              <w:t>imza</w:t>
            </w:r>
            <w:proofErr w:type="gramEnd"/>
          </w:p>
        </w:tc>
      </w:tr>
      <w:tr w:rsidR="00B56B26" w:rsidRPr="00B56B26" w:rsidTr="00C71A53">
        <w:trPr>
          <w:trHeight w:val="340"/>
        </w:trPr>
        <w:tc>
          <w:tcPr>
            <w:tcW w:w="779" w:type="dxa"/>
            <w:vAlign w:val="bottom"/>
          </w:tcPr>
          <w:p w:rsidR="00B56B26" w:rsidRPr="00B56B26" w:rsidRDefault="00B56B26" w:rsidP="00C71A53">
            <w:pPr>
              <w:pStyle w:val="ListeParagraf"/>
              <w:numPr>
                <w:ilvl w:val="0"/>
                <w:numId w:val="5"/>
              </w:numPr>
              <w:spacing w:after="0" w:line="240" w:lineRule="auto"/>
              <w:jc w:val="center"/>
              <w:rPr>
                <w:rFonts w:ascii="Times New Roman" w:hAnsi="Times New Roman"/>
                <w:b/>
                <w:bCs/>
                <w:color w:val="000000"/>
              </w:rPr>
            </w:pPr>
          </w:p>
        </w:tc>
        <w:tc>
          <w:tcPr>
            <w:tcW w:w="2126" w:type="dxa"/>
            <w:vAlign w:val="center"/>
          </w:tcPr>
          <w:p w:rsidR="00B56B26" w:rsidRPr="00B56B26" w:rsidRDefault="00B56B26" w:rsidP="00C71A53">
            <w:pPr>
              <w:spacing w:after="0" w:line="240" w:lineRule="auto"/>
              <w:rPr>
                <w:rFonts w:ascii="Times New Roman" w:hAnsi="Times New Roman"/>
              </w:rPr>
            </w:pPr>
          </w:p>
        </w:tc>
        <w:tc>
          <w:tcPr>
            <w:tcW w:w="4111" w:type="dxa"/>
            <w:vAlign w:val="center"/>
          </w:tcPr>
          <w:p w:rsidR="00B56B26" w:rsidRPr="00B56B26" w:rsidRDefault="00B56B26" w:rsidP="00C71A53">
            <w:pPr>
              <w:spacing w:after="0" w:line="240" w:lineRule="auto"/>
              <w:rPr>
                <w:rFonts w:ascii="Times New Roman" w:hAnsi="Times New Roman"/>
              </w:rPr>
            </w:pPr>
          </w:p>
        </w:tc>
        <w:tc>
          <w:tcPr>
            <w:tcW w:w="2126" w:type="dxa"/>
            <w:vAlign w:val="center"/>
          </w:tcPr>
          <w:p w:rsidR="00B56B26" w:rsidRPr="00B56B26" w:rsidRDefault="00B56B26" w:rsidP="00C71A53">
            <w:pPr>
              <w:spacing w:after="0" w:line="240" w:lineRule="auto"/>
              <w:rPr>
                <w:rFonts w:ascii="Times New Roman" w:hAnsi="Times New Roman"/>
              </w:rPr>
            </w:pPr>
            <w:proofErr w:type="gramStart"/>
            <w:r w:rsidRPr="00B56B26">
              <w:rPr>
                <w:rFonts w:ascii="Times New Roman" w:hAnsi="Times New Roman"/>
              </w:rPr>
              <w:t>…...</w:t>
            </w:r>
            <w:proofErr w:type="gramEnd"/>
            <w:r w:rsidRPr="00B56B26">
              <w:rPr>
                <w:rFonts w:ascii="Times New Roman" w:hAnsi="Times New Roman"/>
              </w:rPr>
              <w:t>/.…./20…..</w:t>
            </w:r>
          </w:p>
        </w:tc>
        <w:tc>
          <w:tcPr>
            <w:tcW w:w="1701" w:type="dxa"/>
            <w:vAlign w:val="center"/>
          </w:tcPr>
          <w:p w:rsidR="00B56B26" w:rsidRPr="00B56B26" w:rsidRDefault="00B56B26" w:rsidP="00C71A53">
            <w:pPr>
              <w:spacing w:after="0" w:line="240" w:lineRule="auto"/>
              <w:rPr>
                <w:rFonts w:ascii="Times New Roman" w:hAnsi="Times New Roman"/>
              </w:rPr>
            </w:pPr>
          </w:p>
        </w:tc>
      </w:tr>
      <w:tr w:rsidR="00C71A53" w:rsidRPr="00B56B26" w:rsidTr="00C71A53">
        <w:trPr>
          <w:trHeight w:val="340"/>
        </w:trPr>
        <w:tc>
          <w:tcPr>
            <w:tcW w:w="779" w:type="dxa"/>
            <w:vAlign w:val="bottom"/>
          </w:tcPr>
          <w:p w:rsidR="00C71A53" w:rsidRPr="00B56B26" w:rsidRDefault="00C71A53" w:rsidP="00C71A53">
            <w:pPr>
              <w:pStyle w:val="ListeParagraf"/>
              <w:numPr>
                <w:ilvl w:val="0"/>
                <w:numId w:val="5"/>
              </w:numPr>
              <w:spacing w:after="0" w:line="240" w:lineRule="auto"/>
              <w:jc w:val="center"/>
              <w:rPr>
                <w:rFonts w:ascii="Times New Roman" w:hAnsi="Times New Roman"/>
                <w:b/>
                <w:bCs/>
                <w:color w:val="000000"/>
              </w:rPr>
            </w:pPr>
          </w:p>
        </w:tc>
        <w:tc>
          <w:tcPr>
            <w:tcW w:w="2126" w:type="dxa"/>
            <w:vAlign w:val="center"/>
          </w:tcPr>
          <w:p w:rsidR="00C71A53" w:rsidRPr="00B56B26" w:rsidRDefault="00C71A53" w:rsidP="00C71A53">
            <w:pPr>
              <w:spacing w:after="0" w:line="240" w:lineRule="auto"/>
              <w:rPr>
                <w:rFonts w:ascii="Times New Roman" w:hAnsi="Times New Roman"/>
              </w:rPr>
            </w:pPr>
          </w:p>
        </w:tc>
        <w:tc>
          <w:tcPr>
            <w:tcW w:w="4111" w:type="dxa"/>
            <w:vAlign w:val="center"/>
          </w:tcPr>
          <w:p w:rsidR="00C71A53" w:rsidRPr="00B56B26" w:rsidRDefault="00C71A53" w:rsidP="00C71A53">
            <w:pPr>
              <w:spacing w:after="0" w:line="240" w:lineRule="auto"/>
              <w:rPr>
                <w:rFonts w:ascii="Times New Roman" w:hAnsi="Times New Roman"/>
              </w:rPr>
            </w:pPr>
          </w:p>
        </w:tc>
        <w:tc>
          <w:tcPr>
            <w:tcW w:w="2126" w:type="dxa"/>
          </w:tcPr>
          <w:p w:rsidR="00C71A53" w:rsidRDefault="00C71A53" w:rsidP="00C71A53">
            <w:pPr>
              <w:spacing w:line="240" w:lineRule="auto"/>
            </w:pPr>
            <w:proofErr w:type="gramStart"/>
            <w:r w:rsidRPr="009C64D8">
              <w:t>…...</w:t>
            </w:r>
            <w:proofErr w:type="gramEnd"/>
            <w:r w:rsidRPr="009C64D8">
              <w:t>/.…./20…..</w:t>
            </w:r>
          </w:p>
        </w:tc>
        <w:tc>
          <w:tcPr>
            <w:tcW w:w="1701" w:type="dxa"/>
            <w:vAlign w:val="center"/>
          </w:tcPr>
          <w:p w:rsidR="00C71A53" w:rsidRPr="00B56B26" w:rsidRDefault="00C71A53" w:rsidP="00C71A53">
            <w:pPr>
              <w:spacing w:after="0" w:line="240" w:lineRule="auto"/>
              <w:rPr>
                <w:rFonts w:ascii="Times New Roman" w:hAnsi="Times New Roman"/>
              </w:rPr>
            </w:pPr>
          </w:p>
        </w:tc>
      </w:tr>
      <w:tr w:rsidR="00C71A53" w:rsidRPr="00B56B26" w:rsidTr="00C71A53">
        <w:trPr>
          <w:trHeight w:val="340"/>
        </w:trPr>
        <w:tc>
          <w:tcPr>
            <w:tcW w:w="779" w:type="dxa"/>
            <w:vAlign w:val="bottom"/>
          </w:tcPr>
          <w:p w:rsidR="00C71A53" w:rsidRPr="00B56B26" w:rsidRDefault="00C71A53" w:rsidP="00C71A53">
            <w:pPr>
              <w:pStyle w:val="ListeParagraf"/>
              <w:numPr>
                <w:ilvl w:val="0"/>
                <w:numId w:val="5"/>
              </w:numPr>
              <w:spacing w:after="0" w:line="240" w:lineRule="auto"/>
              <w:jc w:val="center"/>
              <w:rPr>
                <w:rFonts w:ascii="Times New Roman" w:hAnsi="Times New Roman"/>
                <w:b/>
                <w:bCs/>
                <w:color w:val="000000"/>
              </w:rPr>
            </w:pPr>
          </w:p>
        </w:tc>
        <w:tc>
          <w:tcPr>
            <w:tcW w:w="2126" w:type="dxa"/>
            <w:vAlign w:val="center"/>
          </w:tcPr>
          <w:p w:rsidR="00C71A53" w:rsidRPr="00B56B26" w:rsidRDefault="00C71A53" w:rsidP="00C71A53">
            <w:pPr>
              <w:spacing w:after="0" w:line="240" w:lineRule="auto"/>
              <w:rPr>
                <w:rFonts w:ascii="Times New Roman" w:hAnsi="Times New Roman"/>
              </w:rPr>
            </w:pPr>
          </w:p>
        </w:tc>
        <w:tc>
          <w:tcPr>
            <w:tcW w:w="4111" w:type="dxa"/>
            <w:vAlign w:val="center"/>
          </w:tcPr>
          <w:p w:rsidR="00C71A53" w:rsidRPr="00B56B26" w:rsidRDefault="00C71A53" w:rsidP="00C71A53">
            <w:pPr>
              <w:spacing w:after="0" w:line="240" w:lineRule="auto"/>
              <w:rPr>
                <w:rFonts w:ascii="Times New Roman" w:hAnsi="Times New Roman"/>
              </w:rPr>
            </w:pPr>
          </w:p>
        </w:tc>
        <w:tc>
          <w:tcPr>
            <w:tcW w:w="2126" w:type="dxa"/>
          </w:tcPr>
          <w:p w:rsidR="00C71A53" w:rsidRDefault="00C71A53" w:rsidP="00C71A53">
            <w:pPr>
              <w:spacing w:line="240" w:lineRule="auto"/>
            </w:pPr>
            <w:proofErr w:type="gramStart"/>
            <w:r w:rsidRPr="009C64D8">
              <w:t>…...</w:t>
            </w:r>
            <w:proofErr w:type="gramEnd"/>
            <w:r w:rsidRPr="009C64D8">
              <w:t>/.…./20…..</w:t>
            </w:r>
          </w:p>
        </w:tc>
        <w:tc>
          <w:tcPr>
            <w:tcW w:w="1701" w:type="dxa"/>
            <w:vAlign w:val="center"/>
          </w:tcPr>
          <w:p w:rsidR="00C71A53" w:rsidRPr="00B56B26" w:rsidRDefault="00C71A53" w:rsidP="00C71A53">
            <w:pPr>
              <w:spacing w:after="0" w:line="240" w:lineRule="auto"/>
              <w:rPr>
                <w:rFonts w:ascii="Times New Roman" w:hAnsi="Times New Roman"/>
              </w:rPr>
            </w:pPr>
          </w:p>
        </w:tc>
      </w:tr>
      <w:tr w:rsidR="00C71A53" w:rsidRPr="00B56B26" w:rsidTr="00C71A53">
        <w:trPr>
          <w:trHeight w:val="340"/>
        </w:trPr>
        <w:tc>
          <w:tcPr>
            <w:tcW w:w="779" w:type="dxa"/>
            <w:vAlign w:val="bottom"/>
          </w:tcPr>
          <w:p w:rsidR="00C71A53" w:rsidRPr="00B56B26" w:rsidRDefault="00C71A53" w:rsidP="00C71A53">
            <w:pPr>
              <w:pStyle w:val="ListeParagraf"/>
              <w:numPr>
                <w:ilvl w:val="0"/>
                <w:numId w:val="5"/>
              </w:numPr>
              <w:spacing w:after="0" w:line="240" w:lineRule="auto"/>
              <w:jc w:val="center"/>
              <w:rPr>
                <w:rFonts w:ascii="Times New Roman" w:hAnsi="Times New Roman"/>
                <w:b/>
                <w:bCs/>
                <w:color w:val="000000"/>
              </w:rPr>
            </w:pPr>
          </w:p>
        </w:tc>
        <w:tc>
          <w:tcPr>
            <w:tcW w:w="2126" w:type="dxa"/>
            <w:vAlign w:val="center"/>
          </w:tcPr>
          <w:p w:rsidR="00C71A53" w:rsidRPr="00B56B26" w:rsidRDefault="00C71A53" w:rsidP="00C71A53">
            <w:pPr>
              <w:spacing w:after="0" w:line="240" w:lineRule="auto"/>
              <w:rPr>
                <w:rFonts w:ascii="Times New Roman" w:hAnsi="Times New Roman"/>
              </w:rPr>
            </w:pPr>
          </w:p>
        </w:tc>
        <w:tc>
          <w:tcPr>
            <w:tcW w:w="4111" w:type="dxa"/>
            <w:vAlign w:val="center"/>
          </w:tcPr>
          <w:p w:rsidR="00C71A53" w:rsidRPr="00B56B26" w:rsidRDefault="00C71A53" w:rsidP="00C71A53">
            <w:pPr>
              <w:spacing w:after="0" w:line="240" w:lineRule="auto"/>
              <w:rPr>
                <w:rFonts w:ascii="Times New Roman" w:hAnsi="Times New Roman"/>
              </w:rPr>
            </w:pPr>
          </w:p>
        </w:tc>
        <w:tc>
          <w:tcPr>
            <w:tcW w:w="2126" w:type="dxa"/>
          </w:tcPr>
          <w:p w:rsidR="00C71A53" w:rsidRDefault="00C71A53" w:rsidP="00C71A53">
            <w:pPr>
              <w:spacing w:line="240" w:lineRule="auto"/>
            </w:pPr>
            <w:proofErr w:type="gramStart"/>
            <w:r w:rsidRPr="009C64D8">
              <w:t>…...</w:t>
            </w:r>
            <w:proofErr w:type="gramEnd"/>
            <w:r w:rsidRPr="009C64D8">
              <w:t>/.…./20…..</w:t>
            </w:r>
          </w:p>
        </w:tc>
        <w:tc>
          <w:tcPr>
            <w:tcW w:w="1701" w:type="dxa"/>
            <w:vAlign w:val="center"/>
          </w:tcPr>
          <w:p w:rsidR="00C71A53" w:rsidRPr="00B56B26" w:rsidRDefault="00C71A53" w:rsidP="00C71A53">
            <w:pPr>
              <w:spacing w:after="0" w:line="240" w:lineRule="auto"/>
              <w:rPr>
                <w:rFonts w:ascii="Times New Roman" w:hAnsi="Times New Roman"/>
              </w:rPr>
            </w:pPr>
          </w:p>
        </w:tc>
      </w:tr>
      <w:tr w:rsidR="00C71A53" w:rsidRPr="00B56B26" w:rsidTr="00C71A53">
        <w:trPr>
          <w:trHeight w:val="263"/>
        </w:trPr>
        <w:tc>
          <w:tcPr>
            <w:tcW w:w="779" w:type="dxa"/>
            <w:vAlign w:val="bottom"/>
          </w:tcPr>
          <w:p w:rsidR="00C71A53" w:rsidRPr="00B56B26" w:rsidRDefault="00C71A53" w:rsidP="00C71A53">
            <w:pPr>
              <w:pStyle w:val="ListeParagraf"/>
              <w:numPr>
                <w:ilvl w:val="0"/>
                <w:numId w:val="5"/>
              </w:numPr>
              <w:spacing w:after="0" w:line="240" w:lineRule="auto"/>
              <w:jc w:val="center"/>
              <w:rPr>
                <w:rFonts w:ascii="Times New Roman" w:hAnsi="Times New Roman"/>
                <w:b/>
                <w:bCs/>
                <w:color w:val="000000"/>
              </w:rPr>
            </w:pPr>
          </w:p>
        </w:tc>
        <w:tc>
          <w:tcPr>
            <w:tcW w:w="2126" w:type="dxa"/>
            <w:vAlign w:val="center"/>
          </w:tcPr>
          <w:p w:rsidR="00C71A53" w:rsidRPr="00B56B26" w:rsidRDefault="00C71A53" w:rsidP="00C71A53">
            <w:pPr>
              <w:spacing w:after="0" w:line="240" w:lineRule="auto"/>
              <w:rPr>
                <w:rFonts w:ascii="Times New Roman" w:hAnsi="Times New Roman"/>
              </w:rPr>
            </w:pPr>
          </w:p>
        </w:tc>
        <w:tc>
          <w:tcPr>
            <w:tcW w:w="4111" w:type="dxa"/>
            <w:vAlign w:val="center"/>
          </w:tcPr>
          <w:p w:rsidR="00C71A53" w:rsidRPr="00B56B26" w:rsidRDefault="00C71A53" w:rsidP="00C71A53">
            <w:pPr>
              <w:spacing w:after="0" w:line="240" w:lineRule="auto"/>
              <w:rPr>
                <w:rFonts w:ascii="Times New Roman" w:hAnsi="Times New Roman"/>
              </w:rPr>
            </w:pPr>
          </w:p>
        </w:tc>
        <w:tc>
          <w:tcPr>
            <w:tcW w:w="2126" w:type="dxa"/>
          </w:tcPr>
          <w:p w:rsidR="00C71A53" w:rsidRDefault="00C71A53" w:rsidP="00C71A53">
            <w:pPr>
              <w:spacing w:line="240" w:lineRule="auto"/>
            </w:pPr>
            <w:proofErr w:type="gramStart"/>
            <w:r w:rsidRPr="009C64D8">
              <w:t>…...</w:t>
            </w:r>
            <w:proofErr w:type="gramEnd"/>
            <w:r w:rsidRPr="009C64D8">
              <w:t>/.…./20…..</w:t>
            </w:r>
          </w:p>
        </w:tc>
        <w:tc>
          <w:tcPr>
            <w:tcW w:w="1701" w:type="dxa"/>
            <w:vAlign w:val="center"/>
          </w:tcPr>
          <w:p w:rsidR="00C71A53" w:rsidRPr="00B56B26" w:rsidRDefault="00C71A53" w:rsidP="00C71A53">
            <w:pPr>
              <w:spacing w:after="0" w:line="240" w:lineRule="auto"/>
              <w:rPr>
                <w:rFonts w:ascii="Times New Roman" w:hAnsi="Times New Roman"/>
              </w:rPr>
            </w:pPr>
          </w:p>
        </w:tc>
      </w:tr>
      <w:tr w:rsidR="00C71A53" w:rsidRPr="00B56B26" w:rsidTr="00C71A53">
        <w:trPr>
          <w:trHeight w:val="340"/>
        </w:trPr>
        <w:tc>
          <w:tcPr>
            <w:tcW w:w="779" w:type="dxa"/>
            <w:vAlign w:val="bottom"/>
          </w:tcPr>
          <w:p w:rsidR="00C71A53" w:rsidRPr="00B56B26" w:rsidRDefault="00C71A53" w:rsidP="00C71A53">
            <w:pPr>
              <w:pStyle w:val="ListeParagraf"/>
              <w:numPr>
                <w:ilvl w:val="0"/>
                <w:numId w:val="5"/>
              </w:numPr>
              <w:spacing w:after="0" w:line="240" w:lineRule="auto"/>
              <w:jc w:val="center"/>
              <w:rPr>
                <w:rFonts w:ascii="Times New Roman" w:hAnsi="Times New Roman"/>
                <w:b/>
                <w:bCs/>
                <w:color w:val="000000"/>
              </w:rPr>
            </w:pPr>
          </w:p>
        </w:tc>
        <w:tc>
          <w:tcPr>
            <w:tcW w:w="2126" w:type="dxa"/>
            <w:vAlign w:val="center"/>
          </w:tcPr>
          <w:p w:rsidR="00C71A53" w:rsidRPr="00B56B26" w:rsidRDefault="00C71A53" w:rsidP="00C71A53">
            <w:pPr>
              <w:spacing w:after="0" w:line="240" w:lineRule="auto"/>
              <w:rPr>
                <w:rFonts w:ascii="Times New Roman" w:hAnsi="Times New Roman"/>
              </w:rPr>
            </w:pPr>
          </w:p>
        </w:tc>
        <w:tc>
          <w:tcPr>
            <w:tcW w:w="4111" w:type="dxa"/>
            <w:vAlign w:val="center"/>
          </w:tcPr>
          <w:p w:rsidR="00C71A53" w:rsidRPr="00B56B26" w:rsidRDefault="00C71A53" w:rsidP="00C71A53">
            <w:pPr>
              <w:spacing w:after="0" w:line="240" w:lineRule="auto"/>
              <w:rPr>
                <w:rFonts w:ascii="Times New Roman" w:hAnsi="Times New Roman"/>
              </w:rPr>
            </w:pPr>
          </w:p>
        </w:tc>
        <w:tc>
          <w:tcPr>
            <w:tcW w:w="2126" w:type="dxa"/>
          </w:tcPr>
          <w:p w:rsidR="00C71A53" w:rsidRDefault="00C71A53" w:rsidP="00C71A53">
            <w:pPr>
              <w:spacing w:line="240" w:lineRule="auto"/>
            </w:pPr>
            <w:proofErr w:type="gramStart"/>
            <w:r w:rsidRPr="009C64D8">
              <w:t>…...</w:t>
            </w:r>
            <w:proofErr w:type="gramEnd"/>
            <w:r w:rsidRPr="009C64D8">
              <w:t>/.…./20…..</w:t>
            </w:r>
          </w:p>
        </w:tc>
        <w:tc>
          <w:tcPr>
            <w:tcW w:w="1701" w:type="dxa"/>
            <w:vAlign w:val="center"/>
          </w:tcPr>
          <w:p w:rsidR="00C71A53" w:rsidRPr="00B56B26" w:rsidRDefault="00C71A53" w:rsidP="00C71A53">
            <w:pPr>
              <w:spacing w:after="0" w:line="240" w:lineRule="auto"/>
              <w:rPr>
                <w:rFonts w:ascii="Times New Roman" w:hAnsi="Times New Roman"/>
              </w:rPr>
            </w:pPr>
          </w:p>
        </w:tc>
      </w:tr>
      <w:tr w:rsidR="00C71A53" w:rsidRPr="00B56B26" w:rsidTr="00C71A53">
        <w:trPr>
          <w:trHeight w:val="340"/>
        </w:trPr>
        <w:tc>
          <w:tcPr>
            <w:tcW w:w="779" w:type="dxa"/>
            <w:vAlign w:val="bottom"/>
          </w:tcPr>
          <w:p w:rsidR="00C71A53" w:rsidRPr="00B56B26" w:rsidRDefault="00C71A53" w:rsidP="00C71A53">
            <w:pPr>
              <w:pStyle w:val="ListeParagraf"/>
              <w:numPr>
                <w:ilvl w:val="0"/>
                <w:numId w:val="5"/>
              </w:numPr>
              <w:spacing w:after="0" w:line="240" w:lineRule="auto"/>
              <w:jc w:val="center"/>
              <w:rPr>
                <w:rFonts w:ascii="Times New Roman" w:hAnsi="Times New Roman"/>
                <w:b/>
                <w:bCs/>
                <w:color w:val="000000"/>
              </w:rPr>
            </w:pPr>
          </w:p>
        </w:tc>
        <w:tc>
          <w:tcPr>
            <w:tcW w:w="2126" w:type="dxa"/>
            <w:vAlign w:val="center"/>
          </w:tcPr>
          <w:p w:rsidR="00C71A53" w:rsidRPr="00B56B26" w:rsidRDefault="00C71A53" w:rsidP="00C71A53">
            <w:pPr>
              <w:spacing w:after="0" w:line="240" w:lineRule="auto"/>
              <w:rPr>
                <w:rFonts w:ascii="Times New Roman" w:hAnsi="Times New Roman"/>
              </w:rPr>
            </w:pPr>
          </w:p>
        </w:tc>
        <w:tc>
          <w:tcPr>
            <w:tcW w:w="4111" w:type="dxa"/>
            <w:vAlign w:val="center"/>
          </w:tcPr>
          <w:p w:rsidR="00C71A53" w:rsidRPr="00B56B26" w:rsidRDefault="00C71A53" w:rsidP="00C71A53">
            <w:pPr>
              <w:spacing w:after="0" w:line="240" w:lineRule="auto"/>
              <w:rPr>
                <w:rFonts w:ascii="Times New Roman" w:hAnsi="Times New Roman"/>
              </w:rPr>
            </w:pPr>
          </w:p>
        </w:tc>
        <w:tc>
          <w:tcPr>
            <w:tcW w:w="2126" w:type="dxa"/>
          </w:tcPr>
          <w:p w:rsidR="00C71A53" w:rsidRDefault="00C71A53" w:rsidP="00C71A53">
            <w:pPr>
              <w:spacing w:line="240" w:lineRule="auto"/>
            </w:pPr>
            <w:proofErr w:type="gramStart"/>
            <w:r w:rsidRPr="009C64D8">
              <w:t>…...</w:t>
            </w:r>
            <w:proofErr w:type="gramEnd"/>
            <w:r w:rsidRPr="009C64D8">
              <w:t>/.…./20…..</w:t>
            </w:r>
          </w:p>
        </w:tc>
        <w:tc>
          <w:tcPr>
            <w:tcW w:w="1701" w:type="dxa"/>
            <w:vAlign w:val="center"/>
          </w:tcPr>
          <w:p w:rsidR="00C71A53" w:rsidRPr="00B56B26" w:rsidRDefault="00C71A53" w:rsidP="00C71A53">
            <w:pPr>
              <w:spacing w:after="0" w:line="240" w:lineRule="auto"/>
              <w:rPr>
                <w:rFonts w:ascii="Times New Roman" w:hAnsi="Times New Roman"/>
              </w:rPr>
            </w:pPr>
          </w:p>
        </w:tc>
      </w:tr>
      <w:tr w:rsidR="00C71A53" w:rsidRPr="00B56B26" w:rsidTr="00C71A53">
        <w:trPr>
          <w:trHeight w:val="340"/>
        </w:trPr>
        <w:tc>
          <w:tcPr>
            <w:tcW w:w="779" w:type="dxa"/>
            <w:vAlign w:val="bottom"/>
          </w:tcPr>
          <w:p w:rsidR="00C71A53" w:rsidRPr="00B56B26" w:rsidRDefault="00C71A53" w:rsidP="00C71A53">
            <w:pPr>
              <w:pStyle w:val="ListeParagraf"/>
              <w:numPr>
                <w:ilvl w:val="0"/>
                <w:numId w:val="5"/>
              </w:numPr>
              <w:spacing w:after="0" w:line="240" w:lineRule="auto"/>
              <w:jc w:val="center"/>
              <w:rPr>
                <w:rFonts w:ascii="Times New Roman" w:hAnsi="Times New Roman"/>
                <w:b/>
                <w:bCs/>
                <w:color w:val="000000"/>
              </w:rPr>
            </w:pPr>
          </w:p>
        </w:tc>
        <w:tc>
          <w:tcPr>
            <w:tcW w:w="2126" w:type="dxa"/>
            <w:vAlign w:val="center"/>
          </w:tcPr>
          <w:p w:rsidR="00C71A53" w:rsidRPr="00B56B26" w:rsidRDefault="00C71A53" w:rsidP="00C71A53">
            <w:pPr>
              <w:spacing w:after="0" w:line="240" w:lineRule="auto"/>
              <w:rPr>
                <w:rFonts w:ascii="Times New Roman" w:hAnsi="Times New Roman"/>
              </w:rPr>
            </w:pPr>
          </w:p>
        </w:tc>
        <w:tc>
          <w:tcPr>
            <w:tcW w:w="4111" w:type="dxa"/>
            <w:vAlign w:val="center"/>
          </w:tcPr>
          <w:p w:rsidR="00C71A53" w:rsidRPr="00B56B26" w:rsidRDefault="00C71A53" w:rsidP="00C71A53">
            <w:pPr>
              <w:spacing w:after="0" w:line="240" w:lineRule="auto"/>
              <w:rPr>
                <w:rFonts w:ascii="Times New Roman" w:hAnsi="Times New Roman"/>
              </w:rPr>
            </w:pPr>
          </w:p>
        </w:tc>
        <w:tc>
          <w:tcPr>
            <w:tcW w:w="2126" w:type="dxa"/>
          </w:tcPr>
          <w:p w:rsidR="00C71A53" w:rsidRDefault="00C71A53" w:rsidP="00C71A53">
            <w:pPr>
              <w:spacing w:line="240" w:lineRule="auto"/>
            </w:pPr>
            <w:proofErr w:type="gramStart"/>
            <w:r w:rsidRPr="009C64D8">
              <w:t>…...</w:t>
            </w:r>
            <w:proofErr w:type="gramEnd"/>
            <w:r w:rsidRPr="009C64D8">
              <w:t>/.…./20…..</w:t>
            </w:r>
          </w:p>
        </w:tc>
        <w:tc>
          <w:tcPr>
            <w:tcW w:w="1701" w:type="dxa"/>
            <w:vAlign w:val="center"/>
          </w:tcPr>
          <w:p w:rsidR="00C71A53" w:rsidRPr="00B56B26" w:rsidRDefault="00C71A53" w:rsidP="00C71A53">
            <w:pPr>
              <w:spacing w:after="0" w:line="240" w:lineRule="auto"/>
              <w:rPr>
                <w:rFonts w:ascii="Times New Roman" w:hAnsi="Times New Roman"/>
              </w:rPr>
            </w:pPr>
          </w:p>
        </w:tc>
      </w:tr>
      <w:tr w:rsidR="00C71A53" w:rsidRPr="00B56B26" w:rsidTr="00C71A53">
        <w:trPr>
          <w:trHeight w:val="340"/>
        </w:trPr>
        <w:tc>
          <w:tcPr>
            <w:tcW w:w="779" w:type="dxa"/>
            <w:vAlign w:val="bottom"/>
          </w:tcPr>
          <w:p w:rsidR="00C71A53" w:rsidRPr="00B56B26" w:rsidRDefault="00C71A53" w:rsidP="00C71A53">
            <w:pPr>
              <w:pStyle w:val="ListeParagraf"/>
              <w:numPr>
                <w:ilvl w:val="0"/>
                <w:numId w:val="5"/>
              </w:numPr>
              <w:spacing w:after="0" w:line="240" w:lineRule="auto"/>
              <w:jc w:val="center"/>
              <w:rPr>
                <w:rFonts w:ascii="Times New Roman" w:hAnsi="Times New Roman"/>
                <w:b/>
                <w:bCs/>
                <w:color w:val="000000"/>
              </w:rPr>
            </w:pPr>
          </w:p>
        </w:tc>
        <w:tc>
          <w:tcPr>
            <w:tcW w:w="2126" w:type="dxa"/>
            <w:vAlign w:val="center"/>
          </w:tcPr>
          <w:p w:rsidR="00C71A53" w:rsidRPr="00B56B26" w:rsidRDefault="00C71A53" w:rsidP="00C71A53">
            <w:pPr>
              <w:spacing w:after="0" w:line="240" w:lineRule="auto"/>
              <w:rPr>
                <w:rFonts w:ascii="Times New Roman" w:hAnsi="Times New Roman"/>
              </w:rPr>
            </w:pPr>
          </w:p>
        </w:tc>
        <w:tc>
          <w:tcPr>
            <w:tcW w:w="4111" w:type="dxa"/>
            <w:vAlign w:val="center"/>
          </w:tcPr>
          <w:p w:rsidR="00C71A53" w:rsidRPr="00B56B26" w:rsidRDefault="00C71A53" w:rsidP="00C71A53">
            <w:pPr>
              <w:spacing w:after="0" w:line="240" w:lineRule="auto"/>
              <w:rPr>
                <w:rFonts w:ascii="Times New Roman" w:hAnsi="Times New Roman"/>
              </w:rPr>
            </w:pPr>
          </w:p>
        </w:tc>
        <w:tc>
          <w:tcPr>
            <w:tcW w:w="2126" w:type="dxa"/>
          </w:tcPr>
          <w:p w:rsidR="00C71A53" w:rsidRDefault="00C71A53" w:rsidP="00C71A53">
            <w:pPr>
              <w:spacing w:line="240" w:lineRule="auto"/>
            </w:pPr>
            <w:proofErr w:type="gramStart"/>
            <w:r w:rsidRPr="009C64D8">
              <w:t>…...</w:t>
            </w:r>
            <w:proofErr w:type="gramEnd"/>
            <w:r w:rsidRPr="009C64D8">
              <w:t>/.…./20…..</w:t>
            </w:r>
          </w:p>
        </w:tc>
        <w:tc>
          <w:tcPr>
            <w:tcW w:w="1701" w:type="dxa"/>
            <w:vAlign w:val="center"/>
          </w:tcPr>
          <w:p w:rsidR="00C71A53" w:rsidRPr="00B56B26" w:rsidRDefault="00C71A53"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B56B26" w:rsidRDefault="009D10BE" w:rsidP="00C71A53">
            <w:pPr>
              <w:pStyle w:val="ListeParagraf"/>
              <w:numPr>
                <w:ilvl w:val="0"/>
                <w:numId w:val="5"/>
              </w:num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B56B26" w:rsidRDefault="009D10BE" w:rsidP="00C71A53">
            <w:pPr>
              <w:pStyle w:val="ListeParagraf"/>
              <w:numPr>
                <w:ilvl w:val="0"/>
                <w:numId w:val="5"/>
              </w:num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B56B26" w:rsidRDefault="009D10BE" w:rsidP="00C71A53">
            <w:pPr>
              <w:pStyle w:val="ListeParagraf"/>
              <w:numPr>
                <w:ilvl w:val="0"/>
                <w:numId w:val="5"/>
              </w:num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B56B26" w:rsidRDefault="009D10BE" w:rsidP="00C71A53">
            <w:pPr>
              <w:pStyle w:val="ListeParagraf"/>
              <w:numPr>
                <w:ilvl w:val="0"/>
                <w:numId w:val="5"/>
              </w:num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B56B26" w:rsidRDefault="009D10BE" w:rsidP="00C71A53">
            <w:pPr>
              <w:pStyle w:val="ListeParagraf"/>
              <w:numPr>
                <w:ilvl w:val="0"/>
                <w:numId w:val="5"/>
              </w:num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bookmarkStart w:id="1" w:name="_GoBack"/>
            <w:bookmarkEnd w:id="1"/>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r w:rsidR="009D10BE" w:rsidRPr="00B56B26" w:rsidTr="00C71A53">
        <w:trPr>
          <w:trHeight w:val="340"/>
        </w:trPr>
        <w:tc>
          <w:tcPr>
            <w:tcW w:w="779" w:type="dxa"/>
            <w:vAlign w:val="bottom"/>
          </w:tcPr>
          <w:p w:rsidR="009D10BE" w:rsidRPr="009D10BE" w:rsidRDefault="009D10BE" w:rsidP="009D10BE">
            <w:pPr>
              <w:spacing w:after="0" w:line="240" w:lineRule="auto"/>
              <w:jc w:val="center"/>
              <w:rPr>
                <w:rFonts w:ascii="Times New Roman" w:hAnsi="Times New Roman"/>
                <w:b/>
                <w:bCs/>
                <w:color w:val="000000"/>
              </w:rPr>
            </w:pPr>
          </w:p>
        </w:tc>
        <w:tc>
          <w:tcPr>
            <w:tcW w:w="2126" w:type="dxa"/>
            <w:vAlign w:val="center"/>
          </w:tcPr>
          <w:p w:rsidR="009D10BE" w:rsidRPr="00B56B26" w:rsidRDefault="009D10BE" w:rsidP="00C71A53">
            <w:pPr>
              <w:spacing w:after="0" w:line="240" w:lineRule="auto"/>
              <w:rPr>
                <w:rFonts w:ascii="Times New Roman" w:hAnsi="Times New Roman"/>
              </w:rPr>
            </w:pPr>
          </w:p>
        </w:tc>
        <w:tc>
          <w:tcPr>
            <w:tcW w:w="4111" w:type="dxa"/>
            <w:vAlign w:val="center"/>
          </w:tcPr>
          <w:p w:rsidR="009D10BE" w:rsidRPr="00B56B26" w:rsidRDefault="009D10BE" w:rsidP="00C71A53">
            <w:pPr>
              <w:spacing w:after="0" w:line="240" w:lineRule="auto"/>
              <w:rPr>
                <w:rFonts w:ascii="Times New Roman" w:hAnsi="Times New Roman"/>
              </w:rPr>
            </w:pPr>
          </w:p>
        </w:tc>
        <w:tc>
          <w:tcPr>
            <w:tcW w:w="2126" w:type="dxa"/>
          </w:tcPr>
          <w:p w:rsidR="009D10BE" w:rsidRPr="009C64D8" w:rsidRDefault="009D10BE" w:rsidP="00C71A53">
            <w:pPr>
              <w:spacing w:line="240" w:lineRule="auto"/>
            </w:pPr>
          </w:p>
        </w:tc>
        <w:tc>
          <w:tcPr>
            <w:tcW w:w="1701" w:type="dxa"/>
            <w:vAlign w:val="center"/>
          </w:tcPr>
          <w:p w:rsidR="009D10BE" w:rsidRPr="00B56B26" w:rsidRDefault="009D10BE" w:rsidP="00C71A53">
            <w:pPr>
              <w:spacing w:after="0" w:line="240" w:lineRule="auto"/>
              <w:rPr>
                <w:rFonts w:ascii="Times New Roman" w:hAnsi="Times New Roman"/>
              </w:rPr>
            </w:pPr>
          </w:p>
        </w:tc>
      </w:tr>
    </w:tbl>
    <w:p w:rsidR="007C1638" w:rsidRDefault="007C1638" w:rsidP="009D10BE">
      <w:pPr>
        <w:spacing w:line="240" w:lineRule="auto"/>
      </w:pPr>
    </w:p>
    <w:p w:rsidR="009D10BE" w:rsidRDefault="009D10BE" w:rsidP="009D10BE">
      <w:pPr>
        <w:spacing w:line="240" w:lineRule="auto"/>
      </w:pPr>
    </w:p>
    <w:sectPr w:rsidR="009D10BE" w:rsidSect="00DA056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96"/>
    <w:multiLevelType w:val="hybridMultilevel"/>
    <w:tmpl w:val="A5FA07B8"/>
    <w:lvl w:ilvl="0" w:tplc="358A396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50D41E7"/>
    <w:multiLevelType w:val="hybridMultilevel"/>
    <w:tmpl w:val="7D68680E"/>
    <w:lvl w:ilvl="0" w:tplc="6D7CCC04">
      <w:start w:val="1"/>
      <w:numFmt w:val="decimal"/>
      <w:lvlText w:val="%1."/>
      <w:lvlJc w:val="left"/>
      <w:pPr>
        <w:ind w:left="720" w:hanging="360"/>
      </w:pPr>
      <w:rPr>
        <w:rFonts w:hint="default"/>
        <w:b/>
        <w:color w:val="auto"/>
      </w:rPr>
    </w:lvl>
    <w:lvl w:ilvl="1" w:tplc="86A4C524">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6A65B13"/>
    <w:multiLevelType w:val="hybridMultilevel"/>
    <w:tmpl w:val="2E724192"/>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D42FA3"/>
    <w:multiLevelType w:val="hybridMultilevel"/>
    <w:tmpl w:val="23725940"/>
    <w:lvl w:ilvl="0" w:tplc="347E34BE">
      <w:start w:val="1"/>
      <w:numFmt w:val="decimal"/>
      <w:lvlText w:val="EK-%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6256BFC"/>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02"/>
    <w:rsid w:val="00191BCA"/>
    <w:rsid w:val="004C521F"/>
    <w:rsid w:val="00653E1D"/>
    <w:rsid w:val="00792551"/>
    <w:rsid w:val="007C1638"/>
    <w:rsid w:val="00892D02"/>
    <w:rsid w:val="009D10BE"/>
    <w:rsid w:val="00B12D9C"/>
    <w:rsid w:val="00B56B26"/>
    <w:rsid w:val="00C71A53"/>
    <w:rsid w:val="00DA056C"/>
    <w:rsid w:val="00E62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02"/>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892D02"/>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semiHidden/>
    <w:unhideWhenUsed/>
    <w:qFormat/>
    <w:rsid w:val="00B56B2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2D02"/>
    <w:rPr>
      <w:rFonts w:ascii="Times New Roman" w:eastAsiaTheme="majorEastAsia" w:hAnsi="Times New Roman" w:cstheme="majorBidi"/>
      <w:b/>
      <w:sz w:val="24"/>
      <w:szCs w:val="32"/>
    </w:rPr>
  </w:style>
  <w:style w:type="paragraph" w:styleId="KonuBal">
    <w:name w:val="Title"/>
    <w:basedOn w:val="Normal"/>
    <w:next w:val="Normal"/>
    <w:link w:val="KonuBalChar"/>
    <w:uiPriority w:val="10"/>
    <w:qFormat/>
    <w:rsid w:val="00892D02"/>
    <w:pPr>
      <w:spacing w:after="0" w:line="240" w:lineRule="auto"/>
      <w:contextualSpacing/>
      <w:jc w:val="both"/>
    </w:pPr>
    <w:rPr>
      <w:rFonts w:ascii="Times New Roman" w:eastAsiaTheme="majorEastAsia" w:hAnsi="Times New Roman" w:cstheme="majorBidi"/>
      <w:b/>
      <w:color w:val="000000" w:themeColor="text1"/>
      <w:spacing w:val="-10"/>
      <w:kern w:val="28"/>
      <w:sz w:val="24"/>
      <w:szCs w:val="56"/>
    </w:rPr>
  </w:style>
  <w:style w:type="character" w:customStyle="1" w:styleId="KonuBalChar">
    <w:name w:val="Konu Başlığı Char"/>
    <w:basedOn w:val="VarsaylanParagrafYazTipi"/>
    <w:link w:val="KonuBal"/>
    <w:uiPriority w:val="10"/>
    <w:rsid w:val="00892D02"/>
    <w:rPr>
      <w:rFonts w:ascii="Times New Roman" w:eastAsiaTheme="majorEastAsia" w:hAnsi="Times New Roman" w:cstheme="majorBidi"/>
      <w:b/>
      <w:color w:val="000000" w:themeColor="text1"/>
      <w:spacing w:val="-10"/>
      <w:kern w:val="28"/>
      <w:sz w:val="24"/>
      <w:szCs w:val="56"/>
    </w:rPr>
  </w:style>
  <w:style w:type="paragraph" w:styleId="ListeParagraf">
    <w:name w:val="List Paragraph"/>
    <w:basedOn w:val="Normal"/>
    <w:uiPriority w:val="34"/>
    <w:qFormat/>
    <w:rsid w:val="00892D02"/>
    <w:pPr>
      <w:ind w:left="720"/>
      <w:contextualSpacing/>
    </w:pPr>
  </w:style>
  <w:style w:type="character" w:customStyle="1" w:styleId="Balk2Char">
    <w:name w:val="Başlık 2 Char"/>
    <w:basedOn w:val="VarsaylanParagrafYazTipi"/>
    <w:link w:val="Balk2"/>
    <w:uiPriority w:val="9"/>
    <w:semiHidden/>
    <w:rsid w:val="00B56B26"/>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02"/>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892D02"/>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semiHidden/>
    <w:unhideWhenUsed/>
    <w:qFormat/>
    <w:rsid w:val="00B56B2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2D02"/>
    <w:rPr>
      <w:rFonts w:ascii="Times New Roman" w:eastAsiaTheme="majorEastAsia" w:hAnsi="Times New Roman" w:cstheme="majorBidi"/>
      <w:b/>
      <w:sz w:val="24"/>
      <w:szCs w:val="32"/>
    </w:rPr>
  </w:style>
  <w:style w:type="paragraph" w:styleId="KonuBal">
    <w:name w:val="Title"/>
    <w:basedOn w:val="Normal"/>
    <w:next w:val="Normal"/>
    <w:link w:val="KonuBalChar"/>
    <w:uiPriority w:val="10"/>
    <w:qFormat/>
    <w:rsid w:val="00892D02"/>
    <w:pPr>
      <w:spacing w:after="0" w:line="240" w:lineRule="auto"/>
      <w:contextualSpacing/>
      <w:jc w:val="both"/>
    </w:pPr>
    <w:rPr>
      <w:rFonts w:ascii="Times New Roman" w:eastAsiaTheme="majorEastAsia" w:hAnsi="Times New Roman" w:cstheme="majorBidi"/>
      <w:b/>
      <w:color w:val="000000" w:themeColor="text1"/>
      <w:spacing w:val="-10"/>
      <w:kern w:val="28"/>
      <w:sz w:val="24"/>
      <w:szCs w:val="56"/>
    </w:rPr>
  </w:style>
  <w:style w:type="character" w:customStyle="1" w:styleId="KonuBalChar">
    <w:name w:val="Konu Başlığı Char"/>
    <w:basedOn w:val="VarsaylanParagrafYazTipi"/>
    <w:link w:val="KonuBal"/>
    <w:uiPriority w:val="10"/>
    <w:rsid w:val="00892D02"/>
    <w:rPr>
      <w:rFonts w:ascii="Times New Roman" w:eastAsiaTheme="majorEastAsia" w:hAnsi="Times New Roman" w:cstheme="majorBidi"/>
      <w:b/>
      <w:color w:val="000000" w:themeColor="text1"/>
      <w:spacing w:val="-10"/>
      <w:kern w:val="28"/>
      <w:sz w:val="24"/>
      <w:szCs w:val="56"/>
    </w:rPr>
  </w:style>
  <w:style w:type="paragraph" w:styleId="ListeParagraf">
    <w:name w:val="List Paragraph"/>
    <w:basedOn w:val="Normal"/>
    <w:uiPriority w:val="34"/>
    <w:qFormat/>
    <w:rsid w:val="00892D02"/>
    <w:pPr>
      <w:ind w:left="720"/>
      <w:contextualSpacing/>
    </w:pPr>
  </w:style>
  <w:style w:type="character" w:customStyle="1" w:styleId="Balk2Char">
    <w:name w:val="Başlık 2 Char"/>
    <w:basedOn w:val="VarsaylanParagrafYazTipi"/>
    <w:link w:val="Balk2"/>
    <w:uiPriority w:val="9"/>
    <w:semiHidden/>
    <w:rsid w:val="00B56B2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1822</Words>
  <Characters>10389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DURMAZ</dc:creator>
  <cp:lastModifiedBy>Ahmet TAN</cp:lastModifiedBy>
  <cp:revision>3</cp:revision>
  <dcterms:created xsi:type="dcterms:W3CDTF">2022-09-02T07:47:00Z</dcterms:created>
  <dcterms:modified xsi:type="dcterms:W3CDTF">2022-09-05T05:55:00Z</dcterms:modified>
</cp:coreProperties>
</file>